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ABB9A8" w14:textId="57AB5A0F" w:rsidR="00D008AE" w:rsidRPr="009744F4" w:rsidRDefault="002814B8" w:rsidP="00D008AE">
      <w:pPr>
        <w:tabs>
          <w:tab w:val="num" w:pos="720"/>
        </w:tabs>
        <w:spacing w:before="240" w:line="276" w:lineRule="auto"/>
        <w:jc w:val="center"/>
        <w:rPr>
          <w:rFonts w:ascii="Open Sans Light" w:hAnsi="Open Sans Light" w:cs="Open Sans Light"/>
          <w:b/>
          <w:bCs/>
        </w:rPr>
      </w:pPr>
      <w:r w:rsidRPr="009744F4">
        <w:rPr>
          <w:rFonts w:ascii="Open Sans Light" w:hAnsi="Open Sans Light" w:cs="Open Sans Light"/>
          <w:b/>
          <w:bCs/>
          <w:noProof/>
        </w:rPr>
        <w:drawing>
          <wp:inline distT="0" distB="0" distL="0" distR="0" wp14:anchorId="3C710D48" wp14:editId="7D12DCBE">
            <wp:extent cx="7295515" cy="762000"/>
            <wp:effectExtent l="0" t="0" r="0" b="0"/>
            <wp:docPr id="2" name="Obraz 1" descr="Logotypy FENIKS, RP, UE i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ypy FENIKS, RP, UE i NFOŚiG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95515" cy="762000"/>
                    </a:xfrm>
                    <a:prstGeom prst="rect">
                      <a:avLst/>
                    </a:prstGeom>
                    <a:noFill/>
                  </pic:spPr>
                </pic:pic>
              </a:graphicData>
            </a:graphic>
          </wp:inline>
        </w:drawing>
      </w:r>
    </w:p>
    <w:p w14:paraId="44FE2F95" w14:textId="77777777" w:rsidR="00D008AE" w:rsidRPr="009744F4" w:rsidRDefault="00D008AE" w:rsidP="00D008AE">
      <w:pPr>
        <w:spacing w:line="276" w:lineRule="auto"/>
        <w:jc w:val="center"/>
        <w:rPr>
          <w:rFonts w:ascii="Open Sans Light" w:hAnsi="Open Sans Light" w:cs="Open Sans Light"/>
          <w:b/>
        </w:rPr>
      </w:pPr>
      <w:r w:rsidRPr="009744F4">
        <w:rPr>
          <w:rFonts w:ascii="Open Sans Light" w:hAnsi="Open Sans Light" w:cs="Open Sans Light"/>
          <w:b/>
        </w:rPr>
        <w:t xml:space="preserve">Lista sprawdzająca </w:t>
      </w:r>
    </w:p>
    <w:p w14:paraId="667440E4" w14:textId="77777777" w:rsidR="00652569" w:rsidRPr="009744F4" w:rsidRDefault="00652569" w:rsidP="00652569">
      <w:pPr>
        <w:spacing w:after="60"/>
        <w:jc w:val="center"/>
        <w:outlineLvl w:val="0"/>
        <w:rPr>
          <w:rFonts w:ascii="Open Sans Light" w:hAnsi="Open Sans Light" w:cs="Open Sans Light"/>
          <w:b/>
          <w:bCs/>
          <w:kern w:val="28"/>
        </w:rPr>
      </w:pPr>
      <w:r w:rsidRPr="009744F4">
        <w:rPr>
          <w:rFonts w:ascii="Open Sans Light" w:hAnsi="Open Sans Light" w:cs="Open Sans Light"/>
          <w:b/>
          <w:bCs/>
          <w:kern w:val="28"/>
        </w:rPr>
        <w:t xml:space="preserve">projektu zgłoszonego do dofinansowania w ramach </w:t>
      </w:r>
    </w:p>
    <w:p w14:paraId="14EA5BE6" w14:textId="77777777" w:rsidR="00652569" w:rsidRPr="009744F4" w:rsidRDefault="00652569" w:rsidP="00652569">
      <w:pPr>
        <w:jc w:val="center"/>
        <w:rPr>
          <w:rFonts w:ascii="Open Sans Light" w:hAnsi="Open Sans Light" w:cs="Open Sans Light"/>
        </w:rPr>
      </w:pPr>
      <w:r w:rsidRPr="009744F4">
        <w:rPr>
          <w:rFonts w:ascii="Open Sans Light" w:hAnsi="Open Sans Light" w:cs="Open Sans Light"/>
          <w:b/>
          <w:bCs/>
          <w:kern w:val="28"/>
        </w:rPr>
        <w:t>PROGRAM FUNDUSZE EUROPEJSKIE NA INFRASTRUKTURĘ, KLIMAT, ŚRODOWISKO 2021-2027 (</w:t>
      </w:r>
      <w:proofErr w:type="spellStart"/>
      <w:r w:rsidRPr="009744F4">
        <w:rPr>
          <w:rFonts w:ascii="Open Sans Light" w:hAnsi="Open Sans Light" w:cs="Open Sans Light"/>
          <w:b/>
          <w:bCs/>
          <w:kern w:val="28"/>
        </w:rPr>
        <w:t>FEnIKS</w:t>
      </w:r>
      <w:proofErr w:type="spellEnd"/>
      <w:r w:rsidRPr="009744F4">
        <w:rPr>
          <w:rFonts w:ascii="Open Sans Light" w:hAnsi="Open Sans Light" w:cs="Open Sans Light"/>
          <w:b/>
          <w:bCs/>
          <w:kern w:val="28"/>
        </w:rPr>
        <w:t>)</w:t>
      </w:r>
    </w:p>
    <w:p w14:paraId="524FF03E" w14:textId="77777777" w:rsidR="00D008AE" w:rsidRPr="009744F4" w:rsidRDefault="00474064" w:rsidP="004F1D54">
      <w:pPr>
        <w:shd w:val="clear" w:color="auto" w:fill="D9D9D9"/>
        <w:tabs>
          <w:tab w:val="num" w:pos="720"/>
        </w:tabs>
        <w:spacing w:line="276" w:lineRule="auto"/>
        <w:jc w:val="center"/>
        <w:rPr>
          <w:rFonts w:ascii="Open Sans Light" w:hAnsi="Open Sans Light" w:cs="Open Sans Light"/>
          <w:b/>
          <w:bCs/>
        </w:rPr>
      </w:pPr>
      <w:r w:rsidRPr="009744F4">
        <w:rPr>
          <w:rFonts w:ascii="Open Sans Light" w:hAnsi="Open Sans Light" w:cs="Open Sans Light"/>
          <w:b/>
          <w:bCs/>
        </w:rPr>
        <w:t>ETAP 1 oceny</w:t>
      </w:r>
    </w:p>
    <w:p w14:paraId="5FC049DF" w14:textId="77777777" w:rsidR="00C220EB" w:rsidRPr="009744F4" w:rsidRDefault="00474064" w:rsidP="004F1D54">
      <w:pPr>
        <w:shd w:val="clear" w:color="auto" w:fill="D9D9D9"/>
        <w:tabs>
          <w:tab w:val="num" w:pos="720"/>
        </w:tabs>
        <w:spacing w:after="120" w:line="276" w:lineRule="auto"/>
        <w:jc w:val="center"/>
        <w:rPr>
          <w:rFonts w:ascii="Open Sans Light" w:hAnsi="Open Sans Light" w:cs="Open Sans Light"/>
          <w:b/>
          <w:bCs/>
        </w:rPr>
      </w:pPr>
      <w:r w:rsidRPr="009744F4">
        <w:rPr>
          <w:rFonts w:ascii="Open Sans Light" w:hAnsi="Open Sans Light" w:cs="Open Sans Light"/>
          <w:b/>
          <w:bCs/>
        </w:rPr>
        <w:t>Kryteria rankingujące</w:t>
      </w:r>
    </w:p>
    <w:p w14:paraId="0DC2AD1C" w14:textId="77777777" w:rsidR="00652569" w:rsidRPr="009744F4" w:rsidRDefault="00652569" w:rsidP="00652569">
      <w:pPr>
        <w:spacing w:line="276" w:lineRule="auto"/>
        <w:jc w:val="both"/>
        <w:rPr>
          <w:rFonts w:ascii="Open Sans Light" w:hAnsi="Open Sans Light" w:cs="Open Sans Light"/>
          <w:b/>
          <w:bCs/>
        </w:rPr>
      </w:pPr>
      <w:r w:rsidRPr="009744F4">
        <w:rPr>
          <w:rFonts w:ascii="Open Sans Light" w:hAnsi="Open Sans Light" w:cs="Open Sans Light"/>
          <w:b/>
          <w:bCs/>
        </w:rPr>
        <w:t>Oś Priorytetowa FENX.01 Wsparcie sektorów energetyka i środowisko z Funduszu Spójności</w:t>
      </w:r>
    </w:p>
    <w:p w14:paraId="0077B1EA" w14:textId="77777777" w:rsidR="00652569" w:rsidRPr="009744F4" w:rsidRDefault="00652569" w:rsidP="00652569">
      <w:pPr>
        <w:spacing w:line="276" w:lineRule="auto"/>
        <w:jc w:val="both"/>
        <w:rPr>
          <w:rFonts w:ascii="Open Sans Light" w:hAnsi="Open Sans Light" w:cs="Open Sans Light"/>
          <w:b/>
          <w:bCs/>
        </w:rPr>
      </w:pPr>
      <w:r w:rsidRPr="009744F4">
        <w:rPr>
          <w:rFonts w:ascii="Open Sans Light" w:hAnsi="Open Sans Light" w:cs="Open Sans Light"/>
          <w:b/>
          <w:bCs/>
        </w:rPr>
        <w:t>Działanie:  FENX.01.04 Gospodarka odpadami oraz gospodarka o obiegu zamkniętym</w:t>
      </w:r>
    </w:p>
    <w:p w14:paraId="0AF10DF7" w14:textId="643F9CA2" w:rsidR="00F32096" w:rsidRPr="009744F4" w:rsidRDefault="00652569" w:rsidP="00652569">
      <w:pPr>
        <w:spacing w:line="276" w:lineRule="auto"/>
        <w:jc w:val="both"/>
        <w:rPr>
          <w:rFonts w:ascii="Open Sans Light" w:hAnsi="Open Sans Light" w:cs="Open Sans Light"/>
        </w:rPr>
      </w:pPr>
      <w:r w:rsidRPr="009744F4">
        <w:rPr>
          <w:rFonts w:ascii="Open Sans Light" w:hAnsi="Open Sans Light" w:cs="Open Sans Light"/>
          <w:b/>
          <w:bCs/>
        </w:rPr>
        <w:t xml:space="preserve">Typ projektu:  </w:t>
      </w:r>
      <w:r w:rsidR="00C342BD" w:rsidRPr="00C342BD">
        <w:rPr>
          <w:rFonts w:ascii="Open Sans Light" w:hAnsi="Open Sans Light" w:cs="Open Sans Light"/>
          <w:b/>
          <w:bCs/>
        </w:rPr>
        <w:t>Instalacje do przetwarzania odpadów komunalnych zgodnie z hierarchią sposobów postępowania z odpadami.</w:t>
      </w:r>
    </w:p>
    <w:p w14:paraId="1F9A6DE0" w14:textId="77777777" w:rsidR="00C220EB" w:rsidRPr="009744F4" w:rsidRDefault="00C220EB" w:rsidP="00C220EB">
      <w:pPr>
        <w:spacing w:line="276" w:lineRule="auto"/>
        <w:rPr>
          <w:rFonts w:ascii="Open Sans Light" w:hAnsi="Open Sans Light" w:cs="Open Sans Light"/>
        </w:rPr>
      </w:pPr>
      <w:r w:rsidRPr="009744F4">
        <w:rPr>
          <w:rFonts w:ascii="Open Sans Light" w:hAnsi="Open Sans Light" w:cs="Open Sans Light"/>
          <w:b/>
        </w:rPr>
        <w:t xml:space="preserve">Tytuł projektu: </w:t>
      </w:r>
      <w:r w:rsidRPr="009744F4">
        <w:rPr>
          <w:rFonts w:ascii="Open Sans Light" w:hAnsi="Open Sans Light" w:cs="Open Sans Light"/>
        </w:rPr>
        <w:t>……………………………………………………………………………………</w:t>
      </w:r>
    </w:p>
    <w:p w14:paraId="025BFCE0" w14:textId="77777777" w:rsidR="00C220EB" w:rsidRPr="009744F4" w:rsidRDefault="00C220EB" w:rsidP="00C220EB">
      <w:pPr>
        <w:spacing w:line="276" w:lineRule="auto"/>
        <w:rPr>
          <w:rFonts w:ascii="Open Sans Light" w:hAnsi="Open Sans Light" w:cs="Open Sans Light"/>
        </w:rPr>
      </w:pPr>
      <w:r w:rsidRPr="009744F4">
        <w:rPr>
          <w:rFonts w:ascii="Open Sans Light" w:hAnsi="Open Sans Light" w:cs="Open Sans Light"/>
          <w:b/>
        </w:rPr>
        <w:t xml:space="preserve">Beneficjent projektu: </w:t>
      </w:r>
      <w:r w:rsidRPr="009744F4">
        <w:rPr>
          <w:rFonts w:ascii="Open Sans Light" w:hAnsi="Open Sans Light" w:cs="Open Sans Light"/>
        </w:rPr>
        <w:t>………………………………………....................</w:t>
      </w:r>
    </w:p>
    <w:p w14:paraId="1FFA4823" w14:textId="77777777" w:rsidR="00CB4E99" w:rsidRPr="009744F4" w:rsidRDefault="00F90568" w:rsidP="00CB4E99">
      <w:pPr>
        <w:spacing w:line="276" w:lineRule="auto"/>
        <w:rPr>
          <w:rFonts w:ascii="Open Sans Light" w:hAnsi="Open Sans Light" w:cs="Open Sans Light"/>
        </w:rPr>
      </w:pPr>
      <w:r w:rsidRPr="009744F4">
        <w:rPr>
          <w:rFonts w:ascii="Open Sans Light" w:hAnsi="Open Sans Light" w:cs="Open Sans Light"/>
          <w:b/>
        </w:rPr>
        <w:t>Numer</w:t>
      </w:r>
      <w:r w:rsidR="00CB4E99" w:rsidRPr="009744F4">
        <w:rPr>
          <w:rFonts w:ascii="Open Sans Light" w:hAnsi="Open Sans Light" w:cs="Open Sans Light"/>
          <w:b/>
        </w:rPr>
        <w:t xml:space="preserve"> </w:t>
      </w:r>
      <w:r w:rsidR="00652569" w:rsidRPr="009744F4">
        <w:rPr>
          <w:rFonts w:ascii="Open Sans Light" w:hAnsi="Open Sans Light" w:cs="Open Sans Light"/>
          <w:b/>
        </w:rPr>
        <w:t>wniosku w systemie CST</w:t>
      </w:r>
      <w:r w:rsidR="00CB4E99" w:rsidRPr="009744F4">
        <w:rPr>
          <w:rFonts w:ascii="Open Sans Light" w:hAnsi="Open Sans Light" w:cs="Open Sans Light"/>
          <w:b/>
        </w:rPr>
        <w:t>; data złożenia</w:t>
      </w:r>
      <w:r w:rsidRPr="009744F4">
        <w:rPr>
          <w:rFonts w:ascii="Open Sans Light" w:hAnsi="Open Sans Light" w:cs="Open Sans Light"/>
          <w:b/>
        </w:rPr>
        <w:t xml:space="preserve">: </w:t>
      </w:r>
      <w:r w:rsidR="00CB4E99" w:rsidRPr="006925DD">
        <w:rPr>
          <w:rFonts w:ascii="Open Sans Light" w:hAnsi="Open Sans Light" w:cs="Open Sans Light"/>
          <w:bCs/>
        </w:rPr>
        <w:t>……..………………………………………...</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Tabela oceny punktowej"/>
        <w:tblDescription w:val="Tabela oceny punktowej"/>
      </w:tblPr>
      <w:tblGrid>
        <w:gridCol w:w="497"/>
        <w:gridCol w:w="2337"/>
        <w:gridCol w:w="3926"/>
        <w:gridCol w:w="4462"/>
        <w:gridCol w:w="984"/>
        <w:gridCol w:w="2928"/>
      </w:tblGrid>
      <w:tr w:rsidR="00EE6259" w:rsidRPr="00E55F86" w14:paraId="24214F16" w14:textId="77777777" w:rsidTr="008A58C1">
        <w:trPr>
          <w:trHeight w:val="313"/>
        </w:trPr>
        <w:tc>
          <w:tcPr>
            <w:tcW w:w="497" w:type="dxa"/>
          </w:tcPr>
          <w:p w14:paraId="4CD07722"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Lp.</w:t>
            </w:r>
          </w:p>
        </w:tc>
        <w:tc>
          <w:tcPr>
            <w:tcW w:w="2337" w:type="dxa"/>
          </w:tcPr>
          <w:p w14:paraId="7477265F"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Kryterium</w:t>
            </w:r>
          </w:p>
        </w:tc>
        <w:tc>
          <w:tcPr>
            <w:tcW w:w="3926" w:type="dxa"/>
          </w:tcPr>
          <w:p w14:paraId="1A07EE3E"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Zasady oceny</w:t>
            </w:r>
          </w:p>
        </w:tc>
        <w:tc>
          <w:tcPr>
            <w:tcW w:w="4462" w:type="dxa"/>
          </w:tcPr>
          <w:p w14:paraId="3D4B915F"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Punktacja</w:t>
            </w:r>
          </w:p>
        </w:tc>
        <w:tc>
          <w:tcPr>
            <w:tcW w:w="984" w:type="dxa"/>
          </w:tcPr>
          <w:p w14:paraId="1714C2FB"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Wynik</w:t>
            </w:r>
          </w:p>
        </w:tc>
        <w:tc>
          <w:tcPr>
            <w:tcW w:w="2928" w:type="dxa"/>
          </w:tcPr>
          <w:p w14:paraId="1288C604"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Uzasadnienie</w:t>
            </w:r>
          </w:p>
        </w:tc>
      </w:tr>
      <w:tr w:rsidR="00E55F86" w:rsidRPr="00E55F86" w14:paraId="39FCCC55" w14:textId="77777777" w:rsidTr="00156550">
        <w:trPr>
          <w:trHeight w:val="313"/>
        </w:trPr>
        <w:tc>
          <w:tcPr>
            <w:tcW w:w="15134" w:type="dxa"/>
            <w:gridSpan w:val="6"/>
          </w:tcPr>
          <w:p w14:paraId="2CE3CB58" w14:textId="77777777" w:rsidR="00E55F86" w:rsidRPr="00E55F86" w:rsidRDefault="00E55F86"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Kryteria specyficzne</w:t>
            </w:r>
          </w:p>
        </w:tc>
      </w:tr>
      <w:tr w:rsidR="00EE6259" w:rsidRPr="00E55F86" w14:paraId="488F8596" w14:textId="77777777" w:rsidTr="008A58C1">
        <w:trPr>
          <w:trHeight w:val="1545"/>
        </w:trPr>
        <w:tc>
          <w:tcPr>
            <w:tcW w:w="497" w:type="dxa"/>
            <w:tcBorders>
              <w:top w:val="single" w:sz="4" w:space="0" w:color="000000"/>
              <w:left w:val="single" w:sz="4" w:space="0" w:color="000000"/>
              <w:bottom w:val="single" w:sz="4" w:space="0" w:color="000000"/>
            </w:tcBorders>
          </w:tcPr>
          <w:p w14:paraId="323798CB" w14:textId="77777777" w:rsidR="00EE6259" w:rsidRPr="00E55F86" w:rsidRDefault="00EE6259" w:rsidP="00E65B5B">
            <w:pPr>
              <w:snapToGrid w:val="0"/>
              <w:spacing w:before="120" w:after="120"/>
              <w:jc w:val="center"/>
              <w:rPr>
                <w:rFonts w:ascii="Open Sans Light" w:hAnsi="Open Sans Light" w:cs="Open Sans Light"/>
                <w:b/>
                <w:bCs/>
                <w:sz w:val="20"/>
                <w:szCs w:val="20"/>
                <w:lang w:eastAsia="ar-SA"/>
              </w:rPr>
            </w:pPr>
            <w:r w:rsidRPr="00E55F86">
              <w:rPr>
                <w:rFonts w:ascii="Open Sans Light" w:hAnsi="Open Sans Light" w:cs="Open Sans Light"/>
                <w:b/>
                <w:bCs/>
                <w:sz w:val="20"/>
                <w:szCs w:val="20"/>
                <w:lang w:eastAsia="ar-SA"/>
              </w:rPr>
              <w:t>1</w:t>
            </w:r>
          </w:p>
        </w:tc>
        <w:tc>
          <w:tcPr>
            <w:tcW w:w="2337" w:type="dxa"/>
            <w:tcBorders>
              <w:top w:val="single" w:sz="4" w:space="0" w:color="000000"/>
              <w:left w:val="single" w:sz="4" w:space="0" w:color="000000"/>
              <w:bottom w:val="single" w:sz="4" w:space="0" w:color="000000"/>
            </w:tcBorders>
          </w:tcPr>
          <w:p w14:paraId="19ED7B44" w14:textId="596841BE" w:rsidR="00EE6259" w:rsidRPr="00E55F86" w:rsidRDefault="00AF12B2" w:rsidP="003F639D">
            <w:pPr>
              <w:tabs>
                <w:tab w:val="left" w:pos="0"/>
              </w:tabs>
              <w:snapToGrid w:val="0"/>
              <w:spacing w:before="120" w:after="120" w:line="276" w:lineRule="auto"/>
              <w:rPr>
                <w:rFonts w:ascii="Open Sans Light" w:hAnsi="Open Sans Light" w:cs="Open Sans Light"/>
                <w:sz w:val="20"/>
                <w:szCs w:val="20"/>
                <w:lang w:eastAsia="ar-SA"/>
              </w:rPr>
            </w:pPr>
            <w:r w:rsidRPr="00AF12B2">
              <w:rPr>
                <w:rFonts w:ascii="Open Sans Light" w:hAnsi="Open Sans Light" w:cs="Open Sans Light"/>
                <w:sz w:val="20"/>
                <w:szCs w:val="20"/>
                <w:lang w:eastAsia="ar-SA"/>
              </w:rPr>
              <w:t>Metody przetwarzania odpadów</w:t>
            </w:r>
          </w:p>
        </w:tc>
        <w:tc>
          <w:tcPr>
            <w:tcW w:w="3926" w:type="dxa"/>
            <w:tcBorders>
              <w:top w:val="single" w:sz="4" w:space="0" w:color="000000"/>
              <w:left w:val="single" w:sz="4" w:space="0" w:color="000000"/>
              <w:bottom w:val="single" w:sz="4" w:space="0" w:color="000000"/>
            </w:tcBorders>
          </w:tcPr>
          <w:tbl>
            <w:tblPr>
              <w:tblW w:w="0" w:type="auto"/>
              <w:jc w:val="right"/>
              <w:tblBorders>
                <w:top w:val="nil"/>
                <w:left w:val="nil"/>
                <w:bottom w:val="nil"/>
                <w:right w:val="nil"/>
              </w:tblBorders>
              <w:tblLook w:val="0000" w:firstRow="0" w:lastRow="0" w:firstColumn="0" w:lastColumn="0" w:noHBand="0" w:noVBand="0"/>
            </w:tblPr>
            <w:tblGrid>
              <w:gridCol w:w="3710"/>
            </w:tblGrid>
            <w:tr w:rsidR="00EE6259" w:rsidRPr="00E55F86" w14:paraId="4D671309" w14:textId="77777777" w:rsidTr="00E65B5B">
              <w:trPr>
                <w:trHeight w:val="3757"/>
                <w:jc w:val="right"/>
              </w:trPr>
              <w:tc>
                <w:tcPr>
                  <w:tcW w:w="0" w:type="auto"/>
                </w:tcPr>
                <w:p w14:paraId="469E992C" w14:textId="332E40FD" w:rsidR="00E65B5B" w:rsidRPr="00E55F86" w:rsidRDefault="00AF12B2" w:rsidP="003F639D">
                  <w:pPr>
                    <w:tabs>
                      <w:tab w:val="left" w:pos="-148"/>
                    </w:tabs>
                    <w:spacing w:line="276" w:lineRule="auto"/>
                    <w:rPr>
                      <w:rFonts w:ascii="Open Sans Light" w:hAnsi="Open Sans Light" w:cs="Open Sans Light"/>
                      <w:sz w:val="20"/>
                      <w:szCs w:val="20"/>
                      <w:lang w:eastAsia="ar-SA"/>
                    </w:rPr>
                  </w:pPr>
                  <w:r w:rsidRPr="00AF12B2">
                    <w:rPr>
                      <w:rFonts w:ascii="Open Sans Light" w:hAnsi="Open Sans Light" w:cs="Open Sans Light"/>
                      <w:sz w:val="20"/>
                      <w:szCs w:val="20"/>
                      <w:lang w:eastAsia="ar-SA"/>
                    </w:rPr>
                    <w:t xml:space="preserve">Ocenie podlegają zastosowane </w:t>
                  </w:r>
                  <w:r>
                    <w:rPr>
                      <w:rFonts w:ascii="Open Sans Light" w:hAnsi="Open Sans Light" w:cs="Open Sans Light"/>
                      <w:sz w:val="20"/>
                      <w:szCs w:val="20"/>
                      <w:lang w:eastAsia="ar-SA"/>
                    </w:rPr>
                    <w:br/>
                  </w:r>
                  <w:r w:rsidRPr="00AF12B2">
                    <w:rPr>
                      <w:rFonts w:ascii="Open Sans Light" w:hAnsi="Open Sans Light" w:cs="Open Sans Light"/>
                      <w:sz w:val="20"/>
                      <w:szCs w:val="20"/>
                      <w:lang w:eastAsia="ar-SA"/>
                    </w:rPr>
                    <w:t xml:space="preserve">w ramach realizacji projektu procesy zagospodarowania odpadów dla osiągnięcia celów wynikających </w:t>
                  </w:r>
                  <w:r>
                    <w:rPr>
                      <w:rFonts w:ascii="Open Sans Light" w:hAnsi="Open Sans Light" w:cs="Open Sans Light"/>
                      <w:sz w:val="20"/>
                      <w:szCs w:val="20"/>
                      <w:lang w:eastAsia="ar-SA"/>
                    </w:rPr>
                    <w:br/>
                  </w:r>
                  <w:r w:rsidRPr="00AF12B2">
                    <w:rPr>
                      <w:rFonts w:ascii="Open Sans Light" w:hAnsi="Open Sans Light" w:cs="Open Sans Light"/>
                      <w:sz w:val="20"/>
                      <w:szCs w:val="20"/>
                      <w:lang w:eastAsia="ar-SA"/>
                    </w:rPr>
                    <w:t>z dyrektyw UE w zakresie gospodarki odpadami.</w:t>
                  </w:r>
                </w:p>
              </w:tc>
            </w:tr>
          </w:tbl>
          <w:p w14:paraId="0652293F" w14:textId="77777777" w:rsidR="00EE6259" w:rsidRPr="00E55F86" w:rsidRDefault="00EE6259" w:rsidP="003F639D">
            <w:pPr>
              <w:tabs>
                <w:tab w:val="left" w:pos="-148"/>
              </w:tabs>
              <w:snapToGrid w:val="0"/>
              <w:spacing w:before="120" w:after="120" w:line="276" w:lineRule="auto"/>
              <w:rPr>
                <w:rFonts w:ascii="Open Sans Light" w:hAnsi="Open Sans Light" w:cs="Open Sans Light"/>
                <w:sz w:val="20"/>
                <w:szCs w:val="20"/>
                <w:lang w:eastAsia="ar-SA"/>
              </w:rPr>
            </w:pPr>
          </w:p>
        </w:tc>
        <w:tc>
          <w:tcPr>
            <w:tcW w:w="4462" w:type="dxa"/>
            <w:tcBorders>
              <w:top w:val="single" w:sz="4" w:space="0" w:color="000000"/>
              <w:left w:val="single" w:sz="4" w:space="0" w:color="000000"/>
              <w:bottom w:val="single" w:sz="4" w:space="0" w:color="000000"/>
            </w:tcBorders>
            <w:vAlign w:val="center"/>
          </w:tcPr>
          <w:p w14:paraId="279AA16E" w14:textId="77777777" w:rsidR="00AF12B2" w:rsidRPr="00AF12B2" w:rsidRDefault="00AF12B2" w:rsidP="003F639D">
            <w:pPr>
              <w:tabs>
                <w:tab w:val="left" w:pos="0"/>
              </w:tabs>
              <w:spacing w:before="120" w:after="120" w:line="276" w:lineRule="auto"/>
              <w:rPr>
                <w:rFonts w:ascii="Open Sans Light" w:hAnsi="Open Sans Light" w:cs="Open Sans Light"/>
                <w:sz w:val="20"/>
                <w:szCs w:val="20"/>
                <w:lang w:eastAsia="ar-SA"/>
              </w:rPr>
            </w:pPr>
            <w:r w:rsidRPr="00AF12B2">
              <w:rPr>
                <w:rFonts w:ascii="Open Sans Light" w:hAnsi="Open Sans Light" w:cs="Open Sans Light"/>
                <w:sz w:val="20"/>
                <w:szCs w:val="20"/>
                <w:lang w:eastAsia="ar-SA"/>
              </w:rPr>
              <w:t>25 p. – recykling materiałowy lub recykling organiczny selektywnie zebranych bioodpadów (m.in. fermentacja i kompostowanie);</w:t>
            </w:r>
          </w:p>
          <w:p w14:paraId="722FC682" w14:textId="77777777" w:rsidR="00AF12B2" w:rsidRPr="00AF12B2" w:rsidRDefault="00AF12B2" w:rsidP="003F639D">
            <w:pPr>
              <w:tabs>
                <w:tab w:val="left" w:pos="0"/>
              </w:tabs>
              <w:spacing w:before="120" w:after="120" w:line="276" w:lineRule="auto"/>
              <w:rPr>
                <w:rFonts w:ascii="Open Sans Light" w:hAnsi="Open Sans Light" w:cs="Open Sans Light"/>
                <w:sz w:val="20"/>
                <w:szCs w:val="20"/>
                <w:lang w:eastAsia="ar-SA"/>
              </w:rPr>
            </w:pPr>
            <w:r w:rsidRPr="00AF12B2">
              <w:rPr>
                <w:rFonts w:ascii="Open Sans Light" w:hAnsi="Open Sans Light" w:cs="Open Sans Light"/>
                <w:sz w:val="20"/>
                <w:szCs w:val="20"/>
                <w:lang w:eastAsia="ar-SA"/>
              </w:rPr>
              <w:t>15 p. – odzysk odpadów polegający na przygotowaniu odpadów do recyklingu poza zakładem (np. poprzez doczyszczanie czy sortowanie odpadów);</w:t>
            </w:r>
          </w:p>
          <w:p w14:paraId="2DDF695B" w14:textId="77777777" w:rsidR="00AF12B2" w:rsidRPr="00AF12B2" w:rsidRDefault="00AF12B2" w:rsidP="003F639D">
            <w:pPr>
              <w:tabs>
                <w:tab w:val="left" w:pos="0"/>
              </w:tabs>
              <w:spacing w:before="120" w:after="120" w:line="276" w:lineRule="auto"/>
              <w:rPr>
                <w:rFonts w:ascii="Open Sans Light" w:hAnsi="Open Sans Light" w:cs="Open Sans Light"/>
                <w:sz w:val="20"/>
                <w:szCs w:val="20"/>
                <w:lang w:eastAsia="ar-SA"/>
              </w:rPr>
            </w:pPr>
            <w:r w:rsidRPr="00AF12B2">
              <w:rPr>
                <w:rFonts w:ascii="Open Sans Light" w:hAnsi="Open Sans Light" w:cs="Open Sans Light"/>
                <w:sz w:val="20"/>
                <w:szCs w:val="20"/>
                <w:lang w:eastAsia="ar-SA"/>
              </w:rPr>
              <w:t xml:space="preserve">10 p. – inwestycje w technologie odzyskiwania materiałów z odpadów oraz odpadów resztkowych (pozostałości z przetwarzania </w:t>
            </w:r>
            <w:r w:rsidRPr="00AF12B2">
              <w:rPr>
                <w:rFonts w:ascii="Open Sans Light" w:hAnsi="Open Sans Light" w:cs="Open Sans Light"/>
                <w:sz w:val="20"/>
                <w:szCs w:val="20"/>
                <w:lang w:eastAsia="ar-SA"/>
              </w:rPr>
              <w:lastRenderedPageBreak/>
              <w:t>odpadów) do celów gospodarki o obiegu zamkniętym;</w:t>
            </w:r>
          </w:p>
          <w:p w14:paraId="6ED992E9" w14:textId="77777777" w:rsidR="00AF12B2" w:rsidRPr="00AF12B2" w:rsidRDefault="00AF12B2" w:rsidP="003F639D">
            <w:pPr>
              <w:tabs>
                <w:tab w:val="left" w:pos="0"/>
              </w:tabs>
              <w:spacing w:before="120" w:after="120" w:line="276" w:lineRule="auto"/>
              <w:rPr>
                <w:rFonts w:ascii="Open Sans Light" w:hAnsi="Open Sans Light" w:cs="Open Sans Light"/>
                <w:sz w:val="20"/>
                <w:szCs w:val="20"/>
                <w:lang w:eastAsia="ar-SA"/>
              </w:rPr>
            </w:pPr>
            <w:r w:rsidRPr="00AF12B2">
              <w:rPr>
                <w:rFonts w:ascii="Open Sans Light" w:hAnsi="Open Sans Light" w:cs="Open Sans Light"/>
                <w:sz w:val="20"/>
                <w:szCs w:val="20"/>
                <w:lang w:eastAsia="ar-SA"/>
              </w:rPr>
              <w:t>4 p. – przygotowanie odpadów do odzysku energii poza zakładem;</w:t>
            </w:r>
          </w:p>
          <w:p w14:paraId="2BE5E018" w14:textId="77777777" w:rsidR="00AF12B2" w:rsidRPr="00AF12B2" w:rsidRDefault="00AF12B2" w:rsidP="003F639D">
            <w:pPr>
              <w:tabs>
                <w:tab w:val="left" w:pos="0"/>
              </w:tabs>
              <w:spacing w:before="120" w:after="120" w:line="276" w:lineRule="auto"/>
              <w:rPr>
                <w:rFonts w:ascii="Open Sans Light" w:hAnsi="Open Sans Light" w:cs="Open Sans Light"/>
                <w:sz w:val="20"/>
                <w:szCs w:val="20"/>
                <w:lang w:eastAsia="ar-SA"/>
              </w:rPr>
            </w:pPr>
            <w:r w:rsidRPr="00AF12B2">
              <w:rPr>
                <w:rFonts w:ascii="Open Sans Light" w:hAnsi="Open Sans Light" w:cs="Open Sans Light"/>
                <w:sz w:val="20"/>
                <w:szCs w:val="20"/>
                <w:lang w:eastAsia="ar-SA"/>
              </w:rPr>
              <w:t>0 p. – żadne z powyższych.</w:t>
            </w:r>
          </w:p>
          <w:p w14:paraId="2CD2BE7A" w14:textId="77777777" w:rsidR="00AF12B2" w:rsidRPr="00AF12B2" w:rsidRDefault="00AF12B2" w:rsidP="003F639D">
            <w:pPr>
              <w:tabs>
                <w:tab w:val="left" w:pos="0"/>
              </w:tabs>
              <w:spacing w:before="120" w:after="120" w:line="276" w:lineRule="auto"/>
              <w:rPr>
                <w:rFonts w:ascii="Open Sans Light" w:hAnsi="Open Sans Light" w:cs="Open Sans Light"/>
                <w:sz w:val="20"/>
                <w:szCs w:val="20"/>
                <w:lang w:eastAsia="ar-SA"/>
              </w:rPr>
            </w:pPr>
            <w:r w:rsidRPr="00AF12B2">
              <w:rPr>
                <w:rFonts w:ascii="Open Sans Light" w:hAnsi="Open Sans Light" w:cs="Open Sans Light"/>
                <w:sz w:val="20"/>
                <w:szCs w:val="20"/>
                <w:lang w:eastAsia="ar-SA"/>
              </w:rPr>
              <w:t>Jeżeli w instalacji objętej projektem zastosowanych zostało kilka technologii, ocena kryterium dla instalacji polega na wyliczeniu średniej ważonej, gdzie za wagę przyjmuje się moc przerobową instalacji w zakresie danej technologii. W przypadku jeżeli wyliczona wartość punktów właściwych do przyznania nie jest liczbą całkowitą podlega zaokrągleniu do wartości całkowitej.</w:t>
            </w:r>
          </w:p>
          <w:p w14:paraId="7E493BC4" w14:textId="1EC99775" w:rsidR="00EE6259" w:rsidRPr="00E55F86" w:rsidRDefault="00AF12B2" w:rsidP="003F639D">
            <w:pPr>
              <w:tabs>
                <w:tab w:val="left" w:pos="0"/>
              </w:tabs>
              <w:snapToGrid w:val="0"/>
              <w:spacing w:before="120" w:after="120" w:line="276" w:lineRule="auto"/>
              <w:rPr>
                <w:rFonts w:ascii="Open Sans Light" w:hAnsi="Open Sans Light" w:cs="Open Sans Light"/>
                <w:sz w:val="20"/>
                <w:szCs w:val="20"/>
                <w:lang w:eastAsia="ar-SA"/>
              </w:rPr>
            </w:pPr>
            <w:r w:rsidRPr="00AF12B2">
              <w:rPr>
                <w:rFonts w:ascii="Open Sans Light" w:hAnsi="Open Sans Light" w:cs="Open Sans Light"/>
                <w:sz w:val="20"/>
                <w:szCs w:val="20"/>
                <w:lang w:eastAsia="ar-SA"/>
              </w:rPr>
              <w:t>Jeżeli w ramach projektu realizowanych jest kilka instalacji to ocena</w:t>
            </w:r>
            <w:r>
              <w:rPr>
                <w:rFonts w:ascii="Open Sans Light" w:hAnsi="Open Sans Light" w:cs="Open Sans Light"/>
                <w:sz w:val="20"/>
                <w:szCs w:val="20"/>
                <w:lang w:eastAsia="ar-SA"/>
              </w:rPr>
              <w:t xml:space="preserve"> </w:t>
            </w:r>
            <w:r w:rsidRPr="00AF12B2">
              <w:rPr>
                <w:rFonts w:ascii="Open Sans Light" w:hAnsi="Open Sans Light" w:cs="Open Sans Light"/>
                <w:sz w:val="20"/>
                <w:szCs w:val="20"/>
                <w:lang w:eastAsia="ar-SA"/>
              </w:rPr>
              <w:t>kryterium polega na wyliczeniu średniej ważonej, gdzie za wagę przyjmuje się moc przerobową instalacji.</w:t>
            </w:r>
          </w:p>
        </w:tc>
        <w:tc>
          <w:tcPr>
            <w:tcW w:w="984" w:type="dxa"/>
            <w:tcBorders>
              <w:top w:val="single" w:sz="4" w:space="0" w:color="000000"/>
              <w:left w:val="single" w:sz="4" w:space="0" w:color="000000"/>
              <w:bottom w:val="single" w:sz="4" w:space="0" w:color="000000"/>
              <w:right w:val="single" w:sz="4" w:space="0" w:color="000000"/>
            </w:tcBorders>
            <w:vAlign w:val="center"/>
          </w:tcPr>
          <w:p w14:paraId="5A86C81C" w14:textId="77777777" w:rsidR="00EE6259" w:rsidRPr="00E55F86" w:rsidRDefault="00EE6259" w:rsidP="00244FB2">
            <w:pPr>
              <w:tabs>
                <w:tab w:val="left" w:pos="0"/>
              </w:tabs>
              <w:spacing w:before="120" w:after="120"/>
              <w:jc w:val="center"/>
              <w:rPr>
                <w:rFonts w:ascii="Open Sans Light" w:hAnsi="Open Sans Light" w:cs="Open Sans Light"/>
                <w:sz w:val="20"/>
                <w:szCs w:val="20"/>
                <w:lang w:eastAsia="ar-SA"/>
              </w:rPr>
            </w:pPr>
          </w:p>
        </w:tc>
        <w:tc>
          <w:tcPr>
            <w:tcW w:w="2928" w:type="dxa"/>
          </w:tcPr>
          <w:p w14:paraId="7FB7C863" w14:textId="77777777" w:rsidR="00EE6259" w:rsidRPr="00E55F86" w:rsidRDefault="00EE6259" w:rsidP="00244FB2">
            <w:pPr>
              <w:spacing w:line="276" w:lineRule="auto"/>
              <w:rPr>
                <w:rFonts w:ascii="Open Sans Light" w:hAnsi="Open Sans Light" w:cs="Open Sans Light"/>
                <w:sz w:val="20"/>
                <w:szCs w:val="20"/>
              </w:rPr>
            </w:pPr>
          </w:p>
        </w:tc>
      </w:tr>
      <w:tr w:rsidR="00EE6259" w:rsidRPr="00E55F86" w14:paraId="428A1EFB" w14:textId="77777777" w:rsidTr="008A58C1">
        <w:trPr>
          <w:trHeight w:val="313"/>
        </w:trPr>
        <w:tc>
          <w:tcPr>
            <w:tcW w:w="497" w:type="dxa"/>
            <w:tcBorders>
              <w:top w:val="single" w:sz="4" w:space="0" w:color="000000"/>
              <w:left w:val="single" w:sz="4" w:space="0" w:color="000000"/>
              <w:bottom w:val="single" w:sz="4" w:space="0" w:color="000000"/>
            </w:tcBorders>
          </w:tcPr>
          <w:p w14:paraId="45049CA4" w14:textId="77777777" w:rsidR="00EE6259" w:rsidRPr="00E55F86" w:rsidRDefault="00EE6259" w:rsidP="009C6617">
            <w:pPr>
              <w:snapToGrid w:val="0"/>
              <w:spacing w:before="120" w:after="120"/>
              <w:jc w:val="center"/>
              <w:rPr>
                <w:rFonts w:ascii="Open Sans Light" w:hAnsi="Open Sans Light" w:cs="Open Sans Light"/>
                <w:b/>
                <w:bCs/>
                <w:sz w:val="20"/>
                <w:szCs w:val="20"/>
                <w:lang w:eastAsia="ar-SA"/>
              </w:rPr>
            </w:pPr>
            <w:r w:rsidRPr="00E55F86">
              <w:rPr>
                <w:rFonts w:ascii="Open Sans Light" w:hAnsi="Open Sans Light" w:cs="Open Sans Light"/>
                <w:b/>
                <w:bCs/>
                <w:sz w:val="20"/>
                <w:szCs w:val="20"/>
                <w:lang w:eastAsia="ar-SA"/>
              </w:rPr>
              <w:t>2</w:t>
            </w:r>
          </w:p>
        </w:tc>
        <w:tc>
          <w:tcPr>
            <w:tcW w:w="2337" w:type="dxa"/>
            <w:tcBorders>
              <w:top w:val="single" w:sz="4" w:space="0" w:color="000000"/>
              <w:left w:val="single" w:sz="4" w:space="0" w:color="000000"/>
              <w:bottom w:val="single" w:sz="4" w:space="0" w:color="000000"/>
            </w:tcBorders>
          </w:tcPr>
          <w:p w14:paraId="5CFA0E8D" w14:textId="1BE4CDFF" w:rsidR="00EE6259" w:rsidRPr="00E55F86" w:rsidRDefault="00AF12B2" w:rsidP="003F639D">
            <w:pPr>
              <w:tabs>
                <w:tab w:val="left" w:pos="0"/>
              </w:tabs>
              <w:snapToGrid w:val="0"/>
              <w:spacing w:before="120" w:after="120" w:line="276" w:lineRule="auto"/>
              <w:rPr>
                <w:rFonts w:ascii="Open Sans Light" w:hAnsi="Open Sans Light" w:cs="Open Sans Light"/>
                <w:sz w:val="20"/>
                <w:szCs w:val="20"/>
                <w:lang w:eastAsia="ar-SA"/>
              </w:rPr>
            </w:pPr>
            <w:r w:rsidRPr="00AF12B2">
              <w:rPr>
                <w:rFonts w:ascii="Open Sans Light" w:hAnsi="Open Sans Light" w:cs="Open Sans Light"/>
                <w:sz w:val="20"/>
                <w:szCs w:val="20"/>
                <w:lang w:eastAsia="ar-SA"/>
              </w:rPr>
              <w:t>Masa zagospodarowanych odpadów komunalnych w ramach projektu</w:t>
            </w:r>
          </w:p>
        </w:tc>
        <w:tc>
          <w:tcPr>
            <w:tcW w:w="3926" w:type="dxa"/>
            <w:tcBorders>
              <w:top w:val="single" w:sz="4" w:space="0" w:color="000000"/>
              <w:left w:val="single" w:sz="4" w:space="0" w:color="000000"/>
              <w:bottom w:val="single" w:sz="4" w:space="0" w:color="000000"/>
            </w:tcBorders>
          </w:tcPr>
          <w:p w14:paraId="12E986BE" w14:textId="5ED8CC69" w:rsidR="00EE6259" w:rsidRPr="00E55F86" w:rsidRDefault="00AF12B2" w:rsidP="003F639D">
            <w:pPr>
              <w:tabs>
                <w:tab w:val="left" w:pos="-148"/>
              </w:tabs>
              <w:snapToGrid w:val="0"/>
              <w:spacing w:before="120" w:after="120" w:line="276" w:lineRule="auto"/>
              <w:rPr>
                <w:rFonts w:ascii="Open Sans Light" w:hAnsi="Open Sans Light" w:cs="Open Sans Light"/>
                <w:sz w:val="20"/>
                <w:szCs w:val="20"/>
                <w:lang w:eastAsia="ar-SA"/>
              </w:rPr>
            </w:pPr>
            <w:r w:rsidRPr="00AF12B2">
              <w:rPr>
                <w:rFonts w:ascii="Open Sans Light" w:hAnsi="Open Sans Light" w:cs="Open Sans Light"/>
                <w:sz w:val="20"/>
                <w:szCs w:val="20"/>
                <w:lang w:eastAsia="ar-SA"/>
              </w:rPr>
              <w:t>Sumaryczna masa odpadów poddana przetworzeniu w instalacjach objętych projektem w pierwszym pełnym roku kalendarzowym po zakończeniu realizacji projektu.</w:t>
            </w:r>
          </w:p>
        </w:tc>
        <w:tc>
          <w:tcPr>
            <w:tcW w:w="4462" w:type="dxa"/>
            <w:tcBorders>
              <w:top w:val="single" w:sz="4" w:space="0" w:color="000000"/>
              <w:left w:val="single" w:sz="4" w:space="0" w:color="000000"/>
              <w:bottom w:val="single" w:sz="4" w:space="0" w:color="000000"/>
            </w:tcBorders>
            <w:vAlign w:val="center"/>
          </w:tcPr>
          <w:p w14:paraId="31EB9ED3" w14:textId="77777777" w:rsidR="00AF12B2" w:rsidRPr="00AF12B2" w:rsidRDefault="00AF12B2" w:rsidP="003F639D">
            <w:pPr>
              <w:tabs>
                <w:tab w:val="left" w:pos="0"/>
              </w:tabs>
              <w:spacing w:before="120" w:line="276" w:lineRule="auto"/>
              <w:rPr>
                <w:rFonts w:ascii="Open Sans Light" w:hAnsi="Open Sans Light" w:cs="Open Sans Light"/>
                <w:iCs/>
                <w:sz w:val="20"/>
                <w:szCs w:val="20"/>
                <w:lang w:eastAsia="ar-SA"/>
              </w:rPr>
            </w:pPr>
            <w:r w:rsidRPr="00AF12B2">
              <w:rPr>
                <w:rFonts w:ascii="Open Sans Light" w:hAnsi="Open Sans Light" w:cs="Open Sans Light"/>
                <w:iCs/>
                <w:sz w:val="20"/>
                <w:szCs w:val="20"/>
                <w:lang w:eastAsia="ar-SA"/>
              </w:rPr>
              <w:t>20 p. – powyżej 40 tys. Mg;</w:t>
            </w:r>
          </w:p>
          <w:p w14:paraId="3738D6ED" w14:textId="77777777" w:rsidR="00AF12B2" w:rsidRPr="00AF12B2" w:rsidRDefault="00AF12B2" w:rsidP="003F639D">
            <w:pPr>
              <w:tabs>
                <w:tab w:val="left" w:pos="0"/>
              </w:tabs>
              <w:spacing w:before="120" w:line="276" w:lineRule="auto"/>
              <w:rPr>
                <w:rFonts w:ascii="Open Sans Light" w:hAnsi="Open Sans Light" w:cs="Open Sans Light"/>
                <w:iCs/>
                <w:sz w:val="20"/>
                <w:szCs w:val="20"/>
                <w:lang w:eastAsia="ar-SA"/>
              </w:rPr>
            </w:pPr>
            <w:r w:rsidRPr="00AF12B2">
              <w:rPr>
                <w:rFonts w:ascii="Open Sans Light" w:hAnsi="Open Sans Light" w:cs="Open Sans Light"/>
                <w:iCs/>
                <w:sz w:val="20"/>
                <w:szCs w:val="20"/>
                <w:lang w:eastAsia="ar-SA"/>
              </w:rPr>
              <w:t>15 p. – powyżej 20 do 40 tys. Mg (włącznie);</w:t>
            </w:r>
          </w:p>
          <w:p w14:paraId="1A9A0683" w14:textId="77777777" w:rsidR="00AF12B2" w:rsidRPr="00AF12B2" w:rsidRDefault="00AF12B2" w:rsidP="003F639D">
            <w:pPr>
              <w:tabs>
                <w:tab w:val="left" w:pos="0"/>
              </w:tabs>
              <w:spacing w:before="120" w:line="276" w:lineRule="auto"/>
              <w:rPr>
                <w:rFonts w:ascii="Open Sans Light" w:hAnsi="Open Sans Light" w:cs="Open Sans Light"/>
                <w:iCs/>
                <w:sz w:val="20"/>
                <w:szCs w:val="20"/>
                <w:lang w:eastAsia="ar-SA"/>
              </w:rPr>
            </w:pPr>
            <w:r w:rsidRPr="00AF12B2">
              <w:rPr>
                <w:rFonts w:ascii="Open Sans Light" w:hAnsi="Open Sans Light" w:cs="Open Sans Light"/>
                <w:iCs/>
                <w:sz w:val="20"/>
                <w:szCs w:val="20"/>
                <w:lang w:eastAsia="ar-SA"/>
              </w:rPr>
              <w:t>10 p. – powyżej 10 do 20 tys. Mg (włącznie);</w:t>
            </w:r>
          </w:p>
          <w:p w14:paraId="21F87CD9" w14:textId="77777777" w:rsidR="00AF12B2" w:rsidRPr="00AF12B2" w:rsidRDefault="00AF12B2" w:rsidP="003F639D">
            <w:pPr>
              <w:tabs>
                <w:tab w:val="left" w:pos="0"/>
              </w:tabs>
              <w:spacing w:before="120" w:line="276" w:lineRule="auto"/>
              <w:rPr>
                <w:rFonts w:ascii="Open Sans Light" w:hAnsi="Open Sans Light" w:cs="Open Sans Light"/>
                <w:iCs/>
                <w:sz w:val="20"/>
                <w:szCs w:val="20"/>
                <w:lang w:eastAsia="ar-SA"/>
              </w:rPr>
            </w:pPr>
            <w:r w:rsidRPr="00AF12B2">
              <w:rPr>
                <w:rFonts w:ascii="Open Sans Light" w:hAnsi="Open Sans Light" w:cs="Open Sans Light"/>
                <w:iCs/>
                <w:sz w:val="20"/>
                <w:szCs w:val="20"/>
                <w:lang w:eastAsia="ar-SA"/>
              </w:rPr>
              <w:t>5 p. – od 5 do 10 tys. Mg (włącznie);</w:t>
            </w:r>
          </w:p>
          <w:p w14:paraId="54DA5F95" w14:textId="77777777" w:rsidR="00AF12B2" w:rsidRPr="00AF12B2" w:rsidRDefault="00AF12B2" w:rsidP="003F639D">
            <w:pPr>
              <w:tabs>
                <w:tab w:val="left" w:pos="0"/>
              </w:tabs>
              <w:spacing w:before="120" w:line="276" w:lineRule="auto"/>
              <w:rPr>
                <w:rFonts w:ascii="Open Sans Light" w:hAnsi="Open Sans Light" w:cs="Open Sans Light"/>
                <w:iCs/>
                <w:sz w:val="20"/>
                <w:szCs w:val="20"/>
                <w:lang w:eastAsia="ar-SA"/>
              </w:rPr>
            </w:pPr>
            <w:r w:rsidRPr="00AF12B2">
              <w:rPr>
                <w:rFonts w:ascii="Open Sans Light" w:hAnsi="Open Sans Light" w:cs="Open Sans Light"/>
                <w:iCs/>
                <w:sz w:val="20"/>
                <w:szCs w:val="20"/>
                <w:lang w:eastAsia="ar-SA"/>
              </w:rPr>
              <w:t>0 p. – poniżej 5 tys. Mg.</w:t>
            </w:r>
          </w:p>
          <w:p w14:paraId="0D6A0C0B" w14:textId="5891AD4C" w:rsidR="00EE6259" w:rsidRPr="00E55F86" w:rsidRDefault="00AF12B2" w:rsidP="003F639D">
            <w:pPr>
              <w:tabs>
                <w:tab w:val="left" w:pos="0"/>
              </w:tabs>
              <w:spacing w:before="120" w:after="120" w:line="276" w:lineRule="auto"/>
              <w:rPr>
                <w:rFonts w:ascii="Open Sans Light" w:hAnsi="Open Sans Light" w:cs="Open Sans Light"/>
                <w:sz w:val="20"/>
                <w:szCs w:val="20"/>
                <w:lang w:eastAsia="ar-SA"/>
              </w:rPr>
            </w:pPr>
            <w:r w:rsidRPr="00AF12B2">
              <w:rPr>
                <w:rFonts w:ascii="Open Sans Light" w:hAnsi="Open Sans Light" w:cs="Open Sans Light"/>
                <w:iCs/>
                <w:sz w:val="20"/>
                <w:szCs w:val="20"/>
                <w:lang w:eastAsia="ar-SA"/>
              </w:rPr>
              <w:t xml:space="preserve">Jeżeli w ramach inwestycji oprócz głównej instalacji planowana jest budowa instalacji uzupełniających, kryterium oceniane jest jako suma odpadów przyjęta przez główną instalację i instalacje uzupełniające. W </w:t>
            </w:r>
            <w:r w:rsidRPr="00AF12B2">
              <w:rPr>
                <w:rFonts w:ascii="Open Sans Light" w:hAnsi="Open Sans Light" w:cs="Open Sans Light"/>
                <w:iCs/>
                <w:sz w:val="20"/>
                <w:szCs w:val="20"/>
                <w:lang w:eastAsia="ar-SA"/>
              </w:rPr>
              <w:lastRenderedPageBreak/>
              <w:t>kryterium nie uwzględnia się mocy (pojemności) składowisk odpadów.</w:t>
            </w:r>
          </w:p>
        </w:tc>
        <w:tc>
          <w:tcPr>
            <w:tcW w:w="984" w:type="dxa"/>
            <w:tcBorders>
              <w:top w:val="single" w:sz="4" w:space="0" w:color="000000"/>
              <w:left w:val="single" w:sz="4" w:space="0" w:color="000000"/>
              <w:bottom w:val="single" w:sz="4" w:space="0" w:color="000000"/>
              <w:right w:val="single" w:sz="4" w:space="0" w:color="000000"/>
            </w:tcBorders>
            <w:vAlign w:val="center"/>
          </w:tcPr>
          <w:p w14:paraId="385CC7E8" w14:textId="77777777" w:rsidR="00EE6259" w:rsidRPr="00E55F86" w:rsidRDefault="00EE6259" w:rsidP="00244FB2">
            <w:pPr>
              <w:tabs>
                <w:tab w:val="left" w:pos="0"/>
              </w:tabs>
              <w:spacing w:before="120" w:after="120"/>
              <w:jc w:val="center"/>
              <w:rPr>
                <w:rFonts w:ascii="Open Sans Light" w:hAnsi="Open Sans Light" w:cs="Open Sans Light"/>
                <w:sz w:val="20"/>
                <w:szCs w:val="20"/>
                <w:lang w:eastAsia="ar-SA"/>
              </w:rPr>
            </w:pPr>
          </w:p>
        </w:tc>
        <w:tc>
          <w:tcPr>
            <w:tcW w:w="2928" w:type="dxa"/>
          </w:tcPr>
          <w:p w14:paraId="5A6DD4D0" w14:textId="77777777" w:rsidR="00EE6259" w:rsidRPr="00E55F86" w:rsidRDefault="00EE6259" w:rsidP="00244FB2">
            <w:pPr>
              <w:spacing w:line="276" w:lineRule="auto"/>
              <w:rPr>
                <w:rFonts w:ascii="Open Sans Light" w:hAnsi="Open Sans Light" w:cs="Open Sans Light"/>
                <w:sz w:val="20"/>
                <w:szCs w:val="20"/>
              </w:rPr>
            </w:pPr>
          </w:p>
        </w:tc>
      </w:tr>
      <w:tr w:rsidR="00EE6259" w:rsidRPr="00E55F86" w14:paraId="00847CD5" w14:textId="77777777" w:rsidTr="008A58C1">
        <w:trPr>
          <w:trHeight w:val="313"/>
        </w:trPr>
        <w:tc>
          <w:tcPr>
            <w:tcW w:w="497" w:type="dxa"/>
          </w:tcPr>
          <w:p w14:paraId="47D360D8" w14:textId="77777777" w:rsidR="00EE6259" w:rsidRPr="00E55F86" w:rsidRDefault="00EE6259" w:rsidP="00244FB2">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3</w:t>
            </w:r>
          </w:p>
        </w:tc>
        <w:tc>
          <w:tcPr>
            <w:tcW w:w="2337" w:type="dxa"/>
            <w:tcBorders>
              <w:top w:val="single" w:sz="4" w:space="0" w:color="000000"/>
              <w:left w:val="single" w:sz="4" w:space="0" w:color="000000"/>
              <w:bottom w:val="single" w:sz="4" w:space="0" w:color="000000"/>
            </w:tcBorders>
          </w:tcPr>
          <w:p w14:paraId="13371A42" w14:textId="1E1A0896" w:rsidR="00EE6259" w:rsidRPr="00E55F86" w:rsidRDefault="00AF12B2" w:rsidP="003F639D">
            <w:pPr>
              <w:pStyle w:val="Tekstpodstawowy"/>
              <w:widowControl w:val="0"/>
              <w:tabs>
                <w:tab w:val="left" w:pos="0"/>
              </w:tabs>
              <w:snapToGrid w:val="0"/>
              <w:spacing w:before="120" w:after="120" w:line="276" w:lineRule="auto"/>
              <w:jc w:val="left"/>
              <w:rPr>
                <w:rFonts w:ascii="Open Sans Light" w:hAnsi="Open Sans Light" w:cs="Open Sans Light"/>
                <w:sz w:val="20"/>
                <w:szCs w:val="20"/>
              </w:rPr>
            </w:pPr>
            <w:r w:rsidRPr="00AF12B2">
              <w:rPr>
                <w:rFonts w:ascii="Open Sans Light" w:hAnsi="Open Sans Light" w:cs="Open Sans Light"/>
                <w:sz w:val="20"/>
                <w:szCs w:val="20"/>
              </w:rPr>
              <w:t>Odsetek przetworzonych odpadów kierowanych na składowiska odpadów (%)</w:t>
            </w:r>
          </w:p>
        </w:tc>
        <w:tc>
          <w:tcPr>
            <w:tcW w:w="3926" w:type="dxa"/>
            <w:tcBorders>
              <w:top w:val="single" w:sz="4" w:space="0" w:color="000000"/>
              <w:left w:val="single" w:sz="4" w:space="0" w:color="000000"/>
              <w:bottom w:val="single" w:sz="4" w:space="0" w:color="000000"/>
            </w:tcBorders>
          </w:tcPr>
          <w:p w14:paraId="541B926A" w14:textId="7D204AEB" w:rsidR="00EE6259" w:rsidRPr="00E55F86" w:rsidRDefault="00EE6259" w:rsidP="003F639D">
            <w:pPr>
              <w:pStyle w:val="Tekstpodstawowy"/>
              <w:widowControl w:val="0"/>
              <w:tabs>
                <w:tab w:val="left" w:pos="0"/>
              </w:tabs>
              <w:snapToGrid w:val="0"/>
              <w:spacing w:before="120" w:after="120" w:line="276" w:lineRule="auto"/>
              <w:ind w:hanging="102"/>
              <w:jc w:val="left"/>
              <w:rPr>
                <w:rFonts w:ascii="Open Sans Light" w:hAnsi="Open Sans Light" w:cs="Open Sans Light"/>
                <w:sz w:val="20"/>
                <w:szCs w:val="20"/>
              </w:rPr>
            </w:pPr>
            <w:r w:rsidRPr="00E55F86">
              <w:rPr>
                <w:rFonts w:ascii="Open Sans Light" w:hAnsi="Open Sans Light" w:cs="Open Sans Light"/>
                <w:sz w:val="20"/>
                <w:szCs w:val="20"/>
              </w:rPr>
              <w:t xml:space="preserve">  </w:t>
            </w:r>
            <w:r w:rsidR="00AF12B2" w:rsidRPr="00AF12B2">
              <w:rPr>
                <w:rFonts w:ascii="Open Sans Light" w:hAnsi="Open Sans Light" w:cs="Open Sans Light"/>
                <w:sz w:val="20"/>
                <w:szCs w:val="20"/>
              </w:rPr>
              <w:t>Iloraz łącznej masy odpadów wytworzonych w procesach przetwarzania odpadów komunalnych w instalacjach objętych projektem i kierowanych na składowiska odpadów oraz łącznej masy odpadów komunalnych poddanych w nich przetworzeniu (wyrażony w % określonym dla pierwszego pełnego roku kalendarzowego po</w:t>
            </w:r>
            <w:r w:rsidR="005D79E5">
              <w:t xml:space="preserve"> </w:t>
            </w:r>
            <w:r w:rsidR="005D79E5" w:rsidRPr="005D79E5">
              <w:rPr>
                <w:rFonts w:ascii="Open Sans Light" w:hAnsi="Open Sans Light" w:cs="Open Sans Light"/>
                <w:sz w:val="20"/>
                <w:szCs w:val="20"/>
              </w:rPr>
              <w:t>zakończeniu realizacji projektu).</w:t>
            </w:r>
          </w:p>
        </w:tc>
        <w:tc>
          <w:tcPr>
            <w:tcW w:w="4462" w:type="dxa"/>
            <w:tcBorders>
              <w:top w:val="single" w:sz="4" w:space="0" w:color="000000"/>
              <w:left w:val="single" w:sz="4" w:space="0" w:color="000000"/>
              <w:bottom w:val="single" w:sz="4" w:space="0" w:color="000000"/>
            </w:tcBorders>
          </w:tcPr>
          <w:p w14:paraId="1245387C" w14:textId="77777777" w:rsidR="00AF12B2" w:rsidRPr="00AF12B2" w:rsidRDefault="00AF12B2" w:rsidP="003F639D">
            <w:pPr>
              <w:pStyle w:val="Tekstpodstawowy"/>
              <w:widowControl w:val="0"/>
              <w:tabs>
                <w:tab w:val="left" w:pos="0"/>
              </w:tabs>
              <w:spacing w:before="120" w:after="120" w:line="276" w:lineRule="auto"/>
              <w:jc w:val="left"/>
              <w:rPr>
                <w:rFonts w:ascii="Open Sans Light" w:hAnsi="Open Sans Light" w:cs="Open Sans Light"/>
                <w:sz w:val="20"/>
                <w:szCs w:val="20"/>
              </w:rPr>
            </w:pPr>
            <w:r w:rsidRPr="00AF12B2">
              <w:rPr>
                <w:rFonts w:ascii="Open Sans Light" w:hAnsi="Open Sans Light" w:cs="Open Sans Light"/>
                <w:sz w:val="20"/>
                <w:szCs w:val="20"/>
              </w:rPr>
              <w:t>15 p. – poniżej 5 %;</w:t>
            </w:r>
          </w:p>
          <w:p w14:paraId="0494986F" w14:textId="77777777" w:rsidR="00AF12B2" w:rsidRPr="00AF12B2" w:rsidRDefault="00AF12B2" w:rsidP="003F639D">
            <w:pPr>
              <w:pStyle w:val="Tekstpodstawowy"/>
              <w:widowControl w:val="0"/>
              <w:tabs>
                <w:tab w:val="left" w:pos="0"/>
              </w:tabs>
              <w:spacing w:before="120" w:after="120" w:line="276" w:lineRule="auto"/>
              <w:jc w:val="left"/>
              <w:rPr>
                <w:rFonts w:ascii="Open Sans Light" w:hAnsi="Open Sans Light" w:cs="Open Sans Light"/>
                <w:sz w:val="20"/>
                <w:szCs w:val="20"/>
              </w:rPr>
            </w:pPr>
            <w:r w:rsidRPr="00AF12B2">
              <w:rPr>
                <w:rFonts w:ascii="Open Sans Light" w:hAnsi="Open Sans Light" w:cs="Open Sans Light"/>
                <w:sz w:val="20"/>
                <w:szCs w:val="20"/>
              </w:rPr>
              <w:t>10 p. – od 5 % do 10 % (włącznie);</w:t>
            </w:r>
          </w:p>
          <w:p w14:paraId="53A89451" w14:textId="77777777" w:rsidR="00AF12B2" w:rsidRPr="00AF12B2" w:rsidRDefault="00AF12B2" w:rsidP="003F639D">
            <w:pPr>
              <w:pStyle w:val="Tekstpodstawowy"/>
              <w:widowControl w:val="0"/>
              <w:tabs>
                <w:tab w:val="left" w:pos="0"/>
              </w:tabs>
              <w:spacing w:before="120" w:after="120" w:line="276" w:lineRule="auto"/>
              <w:jc w:val="left"/>
              <w:rPr>
                <w:rFonts w:ascii="Open Sans Light" w:hAnsi="Open Sans Light" w:cs="Open Sans Light"/>
                <w:sz w:val="20"/>
                <w:szCs w:val="20"/>
              </w:rPr>
            </w:pPr>
            <w:r w:rsidRPr="00AF12B2">
              <w:rPr>
                <w:rFonts w:ascii="Open Sans Light" w:hAnsi="Open Sans Light" w:cs="Open Sans Light"/>
                <w:sz w:val="20"/>
                <w:szCs w:val="20"/>
              </w:rPr>
              <w:t>7 p. – powyżej 10 % do 20 % (włącznie);</w:t>
            </w:r>
          </w:p>
          <w:p w14:paraId="054ED7E6" w14:textId="77777777" w:rsidR="00AF12B2" w:rsidRPr="00AF12B2" w:rsidRDefault="00AF12B2" w:rsidP="003F639D">
            <w:pPr>
              <w:pStyle w:val="Tekstpodstawowy"/>
              <w:widowControl w:val="0"/>
              <w:tabs>
                <w:tab w:val="left" w:pos="0"/>
              </w:tabs>
              <w:spacing w:before="120" w:after="120" w:line="276" w:lineRule="auto"/>
              <w:jc w:val="left"/>
              <w:rPr>
                <w:rFonts w:ascii="Open Sans Light" w:hAnsi="Open Sans Light" w:cs="Open Sans Light"/>
                <w:sz w:val="20"/>
                <w:szCs w:val="20"/>
              </w:rPr>
            </w:pPr>
            <w:r w:rsidRPr="00AF12B2">
              <w:rPr>
                <w:rFonts w:ascii="Open Sans Light" w:hAnsi="Open Sans Light" w:cs="Open Sans Light"/>
                <w:sz w:val="20"/>
                <w:szCs w:val="20"/>
              </w:rPr>
              <w:t>3 p. – powyżej 20 % do 30 % (włącznie);</w:t>
            </w:r>
          </w:p>
          <w:p w14:paraId="38B42643" w14:textId="3CBD3852" w:rsidR="00915DB0" w:rsidRPr="00E55F86" w:rsidRDefault="00AF12B2" w:rsidP="003F639D">
            <w:pPr>
              <w:pStyle w:val="Tekstpodstawowy"/>
              <w:widowControl w:val="0"/>
              <w:tabs>
                <w:tab w:val="left" w:pos="0"/>
              </w:tabs>
              <w:spacing w:before="120" w:after="120" w:line="276" w:lineRule="auto"/>
              <w:jc w:val="left"/>
              <w:rPr>
                <w:rFonts w:ascii="Open Sans Light" w:hAnsi="Open Sans Light" w:cs="Open Sans Light"/>
                <w:sz w:val="20"/>
                <w:szCs w:val="20"/>
              </w:rPr>
            </w:pPr>
            <w:r w:rsidRPr="00AF12B2">
              <w:rPr>
                <w:rFonts w:ascii="Open Sans Light" w:hAnsi="Open Sans Light" w:cs="Open Sans Light"/>
                <w:sz w:val="20"/>
                <w:szCs w:val="20"/>
              </w:rPr>
              <w:t>0 p. – powyżej 30 %.</w:t>
            </w:r>
          </w:p>
          <w:p w14:paraId="4C47725B" w14:textId="4D8C296C" w:rsidR="00EE6259" w:rsidRPr="00E55F86" w:rsidRDefault="00EE6259" w:rsidP="003F639D">
            <w:pPr>
              <w:pStyle w:val="Tekstpodstawowy"/>
              <w:widowControl w:val="0"/>
              <w:tabs>
                <w:tab w:val="left" w:pos="0"/>
              </w:tabs>
              <w:spacing w:before="120" w:after="120" w:line="276" w:lineRule="auto"/>
              <w:jc w:val="left"/>
              <w:rPr>
                <w:rFonts w:ascii="Open Sans Light" w:hAnsi="Open Sans Light" w:cs="Open Sans Light"/>
                <w:sz w:val="20"/>
                <w:szCs w:val="20"/>
              </w:rPr>
            </w:pPr>
          </w:p>
        </w:tc>
        <w:tc>
          <w:tcPr>
            <w:tcW w:w="984" w:type="dxa"/>
            <w:tcBorders>
              <w:top w:val="single" w:sz="4" w:space="0" w:color="000000"/>
              <w:left w:val="single" w:sz="4" w:space="0" w:color="000000"/>
              <w:bottom w:val="single" w:sz="4" w:space="0" w:color="000000"/>
            </w:tcBorders>
            <w:vAlign w:val="center"/>
          </w:tcPr>
          <w:p w14:paraId="6BFAE087" w14:textId="77777777" w:rsidR="00EE6259" w:rsidRPr="00E55F86" w:rsidRDefault="00EE6259" w:rsidP="00244FB2">
            <w:pPr>
              <w:pStyle w:val="Tekstpodstawowy"/>
              <w:widowControl w:val="0"/>
              <w:tabs>
                <w:tab w:val="left" w:pos="0"/>
              </w:tabs>
              <w:snapToGrid w:val="0"/>
              <w:spacing w:before="120" w:after="120"/>
              <w:jc w:val="center"/>
              <w:rPr>
                <w:rFonts w:ascii="Open Sans Light" w:hAnsi="Open Sans Light" w:cs="Open Sans Light"/>
                <w:sz w:val="20"/>
                <w:szCs w:val="20"/>
              </w:rPr>
            </w:pPr>
          </w:p>
        </w:tc>
        <w:tc>
          <w:tcPr>
            <w:tcW w:w="2928" w:type="dxa"/>
          </w:tcPr>
          <w:p w14:paraId="12848239" w14:textId="77777777" w:rsidR="00EE6259" w:rsidRPr="00E55F86" w:rsidRDefault="00EE6259" w:rsidP="00244FB2">
            <w:pPr>
              <w:spacing w:line="276" w:lineRule="auto"/>
              <w:rPr>
                <w:rFonts w:ascii="Open Sans Light" w:hAnsi="Open Sans Light" w:cs="Open Sans Light"/>
                <w:sz w:val="20"/>
                <w:szCs w:val="20"/>
              </w:rPr>
            </w:pPr>
          </w:p>
        </w:tc>
      </w:tr>
      <w:tr w:rsidR="00EE6259" w:rsidRPr="00E55F86" w14:paraId="6422B4C7" w14:textId="77777777" w:rsidTr="008A58C1">
        <w:trPr>
          <w:trHeight w:val="313"/>
        </w:trPr>
        <w:tc>
          <w:tcPr>
            <w:tcW w:w="497" w:type="dxa"/>
          </w:tcPr>
          <w:p w14:paraId="75B5ACBA" w14:textId="0BE6525B" w:rsidR="00EE6259" w:rsidRPr="00E55F86" w:rsidRDefault="003B4E35" w:rsidP="00CF7FA3">
            <w:pPr>
              <w:spacing w:line="276" w:lineRule="auto"/>
              <w:jc w:val="center"/>
              <w:rPr>
                <w:rFonts w:ascii="Open Sans Light" w:hAnsi="Open Sans Light" w:cs="Open Sans Light"/>
                <w:b/>
                <w:sz w:val="20"/>
                <w:szCs w:val="20"/>
              </w:rPr>
            </w:pPr>
            <w:r>
              <w:rPr>
                <w:rFonts w:ascii="Open Sans Light" w:hAnsi="Open Sans Light" w:cs="Open Sans Light"/>
                <w:b/>
                <w:sz w:val="20"/>
                <w:szCs w:val="20"/>
              </w:rPr>
              <w:t>4</w:t>
            </w:r>
          </w:p>
        </w:tc>
        <w:tc>
          <w:tcPr>
            <w:tcW w:w="2337" w:type="dxa"/>
            <w:tcBorders>
              <w:top w:val="single" w:sz="4" w:space="0" w:color="000000"/>
              <w:left w:val="single" w:sz="4" w:space="0" w:color="000000"/>
              <w:bottom w:val="single" w:sz="4" w:space="0" w:color="000000"/>
            </w:tcBorders>
          </w:tcPr>
          <w:p w14:paraId="55B041FF" w14:textId="570970D0" w:rsidR="00EE6259" w:rsidRPr="00E55F86" w:rsidRDefault="005D79E5" w:rsidP="003F639D">
            <w:pPr>
              <w:pStyle w:val="Tekstpodstawowy"/>
              <w:widowControl w:val="0"/>
              <w:tabs>
                <w:tab w:val="left" w:pos="0"/>
              </w:tabs>
              <w:snapToGrid w:val="0"/>
              <w:spacing w:before="120" w:after="120" w:line="276" w:lineRule="auto"/>
              <w:jc w:val="left"/>
              <w:rPr>
                <w:rFonts w:ascii="Open Sans Light" w:hAnsi="Open Sans Light" w:cs="Open Sans Light"/>
                <w:sz w:val="20"/>
                <w:szCs w:val="20"/>
              </w:rPr>
            </w:pPr>
            <w:r w:rsidRPr="005D79E5">
              <w:rPr>
                <w:rFonts w:ascii="Open Sans Light" w:hAnsi="Open Sans Light" w:cs="Open Sans Light"/>
                <w:sz w:val="20"/>
                <w:szCs w:val="20"/>
              </w:rPr>
              <w:t>Efektywność w zakresie recyklingu odpadów</w:t>
            </w:r>
          </w:p>
        </w:tc>
        <w:tc>
          <w:tcPr>
            <w:tcW w:w="3926" w:type="dxa"/>
            <w:tcBorders>
              <w:top w:val="single" w:sz="4" w:space="0" w:color="000000"/>
              <w:left w:val="single" w:sz="4" w:space="0" w:color="000000"/>
              <w:bottom w:val="single" w:sz="4" w:space="0" w:color="000000"/>
            </w:tcBorders>
          </w:tcPr>
          <w:p w14:paraId="1DC6E3A8" w14:textId="77777777" w:rsidR="005D79E5" w:rsidRPr="005D79E5" w:rsidRDefault="005D79E5" w:rsidP="003F639D">
            <w:pPr>
              <w:pStyle w:val="Tekstpodstawowy"/>
              <w:widowControl w:val="0"/>
              <w:tabs>
                <w:tab w:val="left" w:pos="-6"/>
              </w:tabs>
              <w:snapToGrid w:val="0"/>
              <w:spacing w:before="120" w:after="120" w:line="276" w:lineRule="auto"/>
              <w:ind w:hanging="6"/>
              <w:jc w:val="left"/>
              <w:rPr>
                <w:rFonts w:ascii="Open Sans Light" w:hAnsi="Open Sans Light" w:cs="Open Sans Light"/>
                <w:sz w:val="20"/>
                <w:szCs w:val="20"/>
              </w:rPr>
            </w:pPr>
            <w:r w:rsidRPr="005D79E5">
              <w:rPr>
                <w:rFonts w:ascii="Open Sans Light" w:hAnsi="Open Sans Light" w:cs="Open Sans Light"/>
                <w:sz w:val="20"/>
                <w:szCs w:val="20"/>
              </w:rPr>
              <w:t>Jako wskaźnik efektywności w zakresie recyklingu ocenie podlega iloraz sumy mas:</w:t>
            </w:r>
          </w:p>
          <w:p w14:paraId="2B9038FE" w14:textId="05ED079C" w:rsidR="005D79E5" w:rsidRPr="005D79E5" w:rsidRDefault="005D79E5" w:rsidP="003F639D">
            <w:pPr>
              <w:pStyle w:val="Tekstpodstawowy"/>
              <w:widowControl w:val="0"/>
              <w:tabs>
                <w:tab w:val="left" w:pos="-6"/>
              </w:tabs>
              <w:snapToGrid w:val="0"/>
              <w:spacing w:before="120" w:after="120" w:line="276" w:lineRule="auto"/>
              <w:ind w:hanging="6"/>
              <w:jc w:val="left"/>
              <w:rPr>
                <w:rFonts w:ascii="Open Sans Light" w:hAnsi="Open Sans Light" w:cs="Open Sans Light"/>
                <w:sz w:val="20"/>
                <w:szCs w:val="20"/>
              </w:rPr>
            </w:pPr>
            <w:r w:rsidRPr="005D79E5">
              <w:rPr>
                <w:rFonts w:ascii="Open Sans Light" w:hAnsi="Open Sans Light" w:cs="Open Sans Light"/>
                <w:sz w:val="20"/>
                <w:szCs w:val="20"/>
              </w:rPr>
              <w:t>− odpadów poddanych recyklingowi</w:t>
            </w:r>
            <w:r>
              <w:rPr>
                <w:rFonts w:ascii="Open Sans Light" w:hAnsi="Open Sans Light" w:cs="Open Sans Light"/>
                <w:sz w:val="20"/>
                <w:szCs w:val="20"/>
              </w:rPr>
              <w:t xml:space="preserve"> </w:t>
            </w:r>
            <w:r>
              <w:rPr>
                <w:rFonts w:ascii="Open Sans Light" w:hAnsi="Open Sans Light" w:cs="Open Sans Light"/>
                <w:sz w:val="20"/>
                <w:szCs w:val="20"/>
              </w:rPr>
              <w:br/>
            </w:r>
            <w:r w:rsidRPr="005D79E5">
              <w:rPr>
                <w:rFonts w:ascii="Open Sans Light" w:hAnsi="Open Sans Light" w:cs="Open Sans Light"/>
                <w:sz w:val="20"/>
                <w:szCs w:val="20"/>
              </w:rPr>
              <w:t>w instalacjach objętych projektem,</w:t>
            </w:r>
          </w:p>
          <w:p w14:paraId="56E74363" w14:textId="77777777" w:rsidR="005D79E5" w:rsidRPr="005D79E5" w:rsidRDefault="005D79E5" w:rsidP="003F639D">
            <w:pPr>
              <w:pStyle w:val="Tekstpodstawowy"/>
              <w:widowControl w:val="0"/>
              <w:tabs>
                <w:tab w:val="left" w:pos="-6"/>
              </w:tabs>
              <w:snapToGrid w:val="0"/>
              <w:spacing w:before="120" w:after="120" w:line="276" w:lineRule="auto"/>
              <w:ind w:hanging="6"/>
              <w:jc w:val="left"/>
              <w:rPr>
                <w:rFonts w:ascii="Open Sans Light" w:hAnsi="Open Sans Light" w:cs="Open Sans Light"/>
                <w:sz w:val="20"/>
                <w:szCs w:val="20"/>
              </w:rPr>
            </w:pPr>
            <w:r w:rsidRPr="005D79E5">
              <w:rPr>
                <w:rFonts w:ascii="Open Sans Light" w:hAnsi="Open Sans Light" w:cs="Open Sans Light"/>
                <w:sz w:val="20"/>
                <w:szCs w:val="20"/>
              </w:rPr>
              <w:t>− odpadów wytworzonych w instalacjach objętych projektem i przekazanych do poddania recyklingowi w innych instalacjach</w:t>
            </w:r>
          </w:p>
          <w:p w14:paraId="01110203" w14:textId="77777777" w:rsidR="005D79E5" w:rsidRPr="005D79E5" w:rsidRDefault="005D79E5" w:rsidP="003F639D">
            <w:pPr>
              <w:pStyle w:val="Tekstpodstawowy"/>
              <w:widowControl w:val="0"/>
              <w:tabs>
                <w:tab w:val="left" w:pos="-6"/>
              </w:tabs>
              <w:snapToGrid w:val="0"/>
              <w:spacing w:before="120" w:after="120" w:line="276" w:lineRule="auto"/>
              <w:ind w:hanging="6"/>
              <w:jc w:val="left"/>
              <w:rPr>
                <w:rFonts w:ascii="Open Sans Light" w:hAnsi="Open Sans Light" w:cs="Open Sans Light"/>
                <w:sz w:val="20"/>
                <w:szCs w:val="20"/>
              </w:rPr>
            </w:pPr>
            <w:r w:rsidRPr="005D79E5">
              <w:rPr>
                <w:rFonts w:ascii="Open Sans Light" w:hAnsi="Open Sans Light" w:cs="Open Sans Light"/>
                <w:sz w:val="20"/>
                <w:szCs w:val="20"/>
              </w:rPr>
              <w:t>oraz łącznej masy odpadów komunalnych poddanych w nich przetworzeniu</w:t>
            </w:r>
          </w:p>
          <w:p w14:paraId="65E0C4B4" w14:textId="0486E6CA" w:rsidR="00EE6259" w:rsidRPr="00E55F86" w:rsidRDefault="005D79E5" w:rsidP="003F639D">
            <w:pPr>
              <w:pStyle w:val="Tekstpodstawowy"/>
              <w:widowControl w:val="0"/>
              <w:tabs>
                <w:tab w:val="left" w:pos="-6"/>
              </w:tabs>
              <w:snapToGrid w:val="0"/>
              <w:spacing w:before="120" w:after="120" w:line="276" w:lineRule="auto"/>
              <w:ind w:hanging="6"/>
              <w:jc w:val="left"/>
              <w:rPr>
                <w:rFonts w:ascii="Open Sans Light" w:hAnsi="Open Sans Light" w:cs="Open Sans Light"/>
                <w:sz w:val="20"/>
                <w:szCs w:val="20"/>
              </w:rPr>
            </w:pPr>
            <w:r w:rsidRPr="005D79E5">
              <w:rPr>
                <w:rFonts w:ascii="Open Sans Light" w:hAnsi="Open Sans Light" w:cs="Open Sans Light"/>
                <w:sz w:val="20"/>
                <w:szCs w:val="20"/>
              </w:rPr>
              <w:t>(wyrażony w % określony dla pierwszego pełnego roku kalendarzowego po zakończeniu realizacji projektu).</w:t>
            </w:r>
          </w:p>
        </w:tc>
        <w:tc>
          <w:tcPr>
            <w:tcW w:w="4462" w:type="dxa"/>
            <w:tcBorders>
              <w:top w:val="single" w:sz="4" w:space="0" w:color="000000"/>
              <w:left w:val="single" w:sz="4" w:space="0" w:color="000000"/>
              <w:bottom w:val="single" w:sz="4" w:space="0" w:color="000000"/>
            </w:tcBorders>
          </w:tcPr>
          <w:p w14:paraId="27B01ADE" w14:textId="77777777" w:rsidR="005D79E5" w:rsidRPr="005D79E5" w:rsidRDefault="005D79E5" w:rsidP="003F639D">
            <w:pPr>
              <w:pStyle w:val="Tekstpodstawowy"/>
              <w:widowControl w:val="0"/>
              <w:tabs>
                <w:tab w:val="left" w:pos="0"/>
              </w:tabs>
              <w:snapToGrid w:val="0"/>
              <w:spacing w:before="120" w:after="120" w:line="276" w:lineRule="auto"/>
              <w:jc w:val="left"/>
              <w:rPr>
                <w:rFonts w:ascii="Open Sans Light" w:hAnsi="Open Sans Light" w:cs="Open Sans Light"/>
                <w:sz w:val="20"/>
                <w:szCs w:val="20"/>
              </w:rPr>
            </w:pPr>
            <w:r w:rsidRPr="005D79E5">
              <w:rPr>
                <w:rFonts w:ascii="Open Sans Light" w:hAnsi="Open Sans Light" w:cs="Open Sans Light"/>
                <w:sz w:val="20"/>
                <w:szCs w:val="20"/>
              </w:rPr>
              <w:t>15 p. – powyżej 60 %;</w:t>
            </w:r>
          </w:p>
          <w:p w14:paraId="2A036D1F" w14:textId="77777777" w:rsidR="005D79E5" w:rsidRPr="005D79E5" w:rsidRDefault="005D79E5" w:rsidP="003F639D">
            <w:pPr>
              <w:pStyle w:val="Tekstpodstawowy"/>
              <w:widowControl w:val="0"/>
              <w:tabs>
                <w:tab w:val="left" w:pos="0"/>
              </w:tabs>
              <w:snapToGrid w:val="0"/>
              <w:spacing w:before="120" w:after="120" w:line="276" w:lineRule="auto"/>
              <w:jc w:val="left"/>
              <w:rPr>
                <w:rFonts w:ascii="Open Sans Light" w:hAnsi="Open Sans Light" w:cs="Open Sans Light"/>
                <w:sz w:val="20"/>
                <w:szCs w:val="20"/>
              </w:rPr>
            </w:pPr>
            <w:r w:rsidRPr="005D79E5">
              <w:rPr>
                <w:rFonts w:ascii="Open Sans Light" w:hAnsi="Open Sans Light" w:cs="Open Sans Light"/>
                <w:sz w:val="20"/>
                <w:szCs w:val="20"/>
              </w:rPr>
              <w:t>8 p. – powyżej 40 % do 60 % (włącznie);</w:t>
            </w:r>
          </w:p>
          <w:p w14:paraId="4F73D656" w14:textId="77777777" w:rsidR="005D79E5" w:rsidRDefault="005D79E5" w:rsidP="003F639D">
            <w:pPr>
              <w:pStyle w:val="Tekstpodstawowy"/>
              <w:widowControl w:val="0"/>
              <w:tabs>
                <w:tab w:val="left" w:pos="0"/>
              </w:tabs>
              <w:snapToGrid w:val="0"/>
              <w:spacing w:before="120" w:after="120" w:line="276" w:lineRule="auto"/>
              <w:jc w:val="left"/>
              <w:rPr>
                <w:rFonts w:ascii="Open Sans Light" w:hAnsi="Open Sans Light" w:cs="Open Sans Light"/>
                <w:sz w:val="20"/>
                <w:szCs w:val="20"/>
              </w:rPr>
            </w:pPr>
            <w:r w:rsidRPr="005D79E5">
              <w:rPr>
                <w:rFonts w:ascii="Open Sans Light" w:hAnsi="Open Sans Light" w:cs="Open Sans Light"/>
                <w:sz w:val="20"/>
                <w:szCs w:val="20"/>
              </w:rPr>
              <w:t>6 p. – powyżej 30 % do 40 % (włącznie);</w:t>
            </w:r>
          </w:p>
          <w:p w14:paraId="1F9A33B8" w14:textId="60BD0BA0" w:rsidR="005D79E5" w:rsidRPr="005D79E5" w:rsidRDefault="005D79E5" w:rsidP="003F639D">
            <w:pPr>
              <w:pStyle w:val="Tekstpodstawowy"/>
              <w:widowControl w:val="0"/>
              <w:tabs>
                <w:tab w:val="left" w:pos="0"/>
              </w:tabs>
              <w:snapToGrid w:val="0"/>
              <w:spacing w:before="120" w:after="120" w:line="276" w:lineRule="auto"/>
              <w:jc w:val="left"/>
              <w:rPr>
                <w:rFonts w:ascii="Open Sans Light" w:hAnsi="Open Sans Light" w:cs="Open Sans Light"/>
                <w:sz w:val="20"/>
                <w:szCs w:val="20"/>
              </w:rPr>
            </w:pPr>
            <w:r w:rsidRPr="005D79E5">
              <w:rPr>
                <w:rFonts w:ascii="Open Sans Light" w:hAnsi="Open Sans Light" w:cs="Open Sans Light"/>
                <w:sz w:val="20"/>
                <w:szCs w:val="20"/>
              </w:rPr>
              <w:t>4 p. – od 20 % do 30 % (włącznie);</w:t>
            </w:r>
          </w:p>
          <w:p w14:paraId="3D834BF2" w14:textId="79BEDBDA" w:rsidR="003D6CCE" w:rsidRPr="00E55F86" w:rsidRDefault="005D79E5" w:rsidP="003F639D">
            <w:pPr>
              <w:pStyle w:val="Tekstpodstawowy"/>
              <w:widowControl w:val="0"/>
              <w:tabs>
                <w:tab w:val="left" w:pos="0"/>
              </w:tabs>
              <w:snapToGrid w:val="0"/>
              <w:spacing w:before="120" w:after="120" w:line="276" w:lineRule="auto"/>
              <w:jc w:val="left"/>
              <w:rPr>
                <w:rFonts w:ascii="Open Sans Light" w:hAnsi="Open Sans Light" w:cs="Open Sans Light"/>
                <w:sz w:val="20"/>
                <w:szCs w:val="20"/>
              </w:rPr>
            </w:pPr>
            <w:r w:rsidRPr="005D79E5">
              <w:rPr>
                <w:rFonts w:ascii="Open Sans Light" w:hAnsi="Open Sans Light" w:cs="Open Sans Light"/>
                <w:sz w:val="20"/>
                <w:szCs w:val="20"/>
              </w:rPr>
              <w:t>0 p. – poniżej 20 %.</w:t>
            </w:r>
          </w:p>
        </w:tc>
        <w:tc>
          <w:tcPr>
            <w:tcW w:w="984" w:type="dxa"/>
            <w:tcBorders>
              <w:top w:val="single" w:sz="4" w:space="0" w:color="000000"/>
              <w:left w:val="single" w:sz="4" w:space="0" w:color="000000"/>
              <w:bottom w:val="single" w:sz="4" w:space="0" w:color="000000"/>
            </w:tcBorders>
            <w:vAlign w:val="center"/>
          </w:tcPr>
          <w:p w14:paraId="71055662" w14:textId="77777777" w:rsidR="00EE6259" w:rsidRPr="00E55F86" w:rsidRDefault="00EE6259" w:rsidP="00244FB2">
            <w:pPr>
              <w:pStyle w:val="Tekstpodstawowy"/>
              <w:widowControl w:val="0"/>
              <w:tabs>
                <w:tab w:val="left" w:pos="0"/>
              </w:tabs>
              <w:snapToGrid w:val="0"/>
              <w:spacing w:before="120" w:after="120"/>
              <w:jc w:val="center"/>
              <w:rPr>
                <w:rFonts w:ascii="Open Sans Light" w:hAnsi="Open Sans Light" w:cs="Open Sans Light"/>
                <w:sz w:val="20"/>
                <w:szCs w:val="20"/>
              </w:rPr>
            </w:pPr>
          </w:p>
        </w:tc>
        <w:tc>
          <w:tcPr>
            <w:tcW w:w="2928" w:type="dxa"/>
          </w:tcPr>
          <w:p w14:paraId="74CFD4C6" w14:textId="77777777" w:rsidR="00EE6259" w:rsidRPr="00E55F86" w:rsidRDefault="00EE6259" w:rsidP="00244FB2">
            <w:pPr>
              <w:spacing w:line="276" w:lineRule="auto"/>
              <w:rPr>
                <w:rFonts w:ascii="Open Sans Light" w:hAnsi="Open Sans Light" w:cs="Open Sans Light"/>
                <w:sz w:val="20"/>
                <w:szCs w:val="20"/>
              </w:rPr>
            </w:pPr>
          </w:p>
        </w:tc>
      </w:tr>
      <w:tr w:rsidR="00EE6259" w:rsidRPr="00E55F86" w14:paraId="6F474DCC" w14:textId="77777777" w:rsidTr="008A58C1">
        <w:trPr>
          <w:trHeight w:val="313"/>
        </w:trPr>
        <w:tc>
          <w:tcPr>
            <w:tcW w:w="497" w:type="dxa"/>
          </w:tcPr>
          <w:p w14:paraId="227E1215" w14:textId="116A8FB9" w:rsidR="00EE6259" w:rsidRPr="00E55F86" w:rsidRDefault="00AB00C5" w:rsidP="00244FB2">
            <w:pPr>
              <w:spacing w:line="276" w:lineRule="auto"/>
              <w:rPr>
                <w:rFonts w:ascii="Open Sans Light" w:hAnsi="Open Sans Light" w:cs="Open Sans Light"/>
                <w:b/>
                <w:sz w:val="20"/>
                <w:szCs w:val="20"/>
              </w:rPr>
            </w:pPr>
            <w:r>
              <w:rPr>
                <w:rFonts w:ascii="Open Sans Light" w:hAnsi="Open Sans Light" w:cs="Open Sans Light"/>
                <w:b/>
                <w:sz w:val="20"/>
                <w:szCs w:val="20"/>
              </w:rPr>
              <w:lastRenderedPageBreak/>
              <w:t>6</w:t>
            </w:r>
          </w:p>
        </w:tc>
        <w:tc>
          <w:tcPr>
            <w:tcW w:w="2337" w:type="dxa"/>
            <w:tcBorders>
              <w:top w:val="single" w:sz="4" w:space="0" w:color="000000"/>
              <w:left w:val="single" w:sz="4" w:space="0" w:color="000000"/>
              <w:bottom w:val="single" w:sz="4" w:space="0" w:color="000000"/>
            </w:tcBorders>
          </w:tcPr>
          <w:p w14:paraId="598876A9" w14:textId="78366ECE" w:rsidR="00EE6259" w:rsidRPr="00E55F86" w:rsidRDefault="00CB2915" w:rsidP="003F639D">
            <w:pPr>
              <w:pStyle w:val="Standardowy2"/>
              <w:widowControl w:val="0"/>
              <w:tabs>
                <w:tab w:val="left" w:pos="0"/>
                <w:tab w:val="left" w:pos="3094"/>
              </w:tabs>
              <w:snapToGrid w:val="0"/>
              <w:spacing w:before="120" w:line="276" w:lineRule="auto"/>
              <w:rPr>
                <w:rFonts w:ascii="Open Sans Light" w:hAnsi="Open Sans Light" w:cs="Open Sans Light"/>
                <w:sz w:val="20"/>
                <w:lang w:val="pl-PL"/>
              </w:rPr>
            </w:pPr>
            <w:r w:rsidRPr="00CB2915">
              <w:rPr>
                <w:rFonts w:ascii="Open Sans Light" w:hAnsi="Open Sans Light" w:cs="Open Sans Light"/>
                <w:sz w:val="20"/>
                <w:lang w:val="pl-PL"/>
              </w:rPr>
              <w:t xml:space="preserve">Dodatkowe zdolności </w:t>
            </w:r>
            <w:r>
              <w:rPr>
                <w:rFonts w:ascii="Open Sans Light" w:hAnsi="Open Sans Light" w:cs="Open Sans Light"/>
                <w:sz w:val="20"/>
                <w:lang w:val="pl-PL"/>
              </w:rPr>
              <w:br/>
            </w:r>
            <w:r w:rsidRPr="00CB2915">
              <w:rPr>
                <w:rFonts w:ascii="Open Sans Light" w:hAnsi="Open Sans Light" w:cs="Open Sans Light"/>
                <w:sz w:val="20"/>
                <w:lang w:val="pl-PL"/>
              </w:rPr>
              <w:t>w zakresie recyklingu odpadów</w:t>
            </w:r>
          </w:p>
        </w:tc>
        <w:tc>
          <w:tcPr>
            <w:tcW w:w="3926" w:type="dxa"/>
            <w:tcBorders>
              <w:top w:val="single" w:sz="4" w:space="0" w:color="000000"/>
              <w:left w:val="single" w:sz="4" w:space="0" w:color="000000"/>
              <w:bottom w:val="single" w:sz="4" w:space="0" w:color="000000"/>
            </w:tcBorders>
          </w:tcPr>
          <w:p w14:paraId="2082817B" w14:textId="77777777" w:rsidR="00CB2915" w:rsidRPr="00CB2915" w:rsidRDefault="00CB2915" w:rsidP="003F639D">
            <w:pPr>
              <w:widowControl w:val="0"/>
              <w:snapToGrid w:val="0"/>
              <w:spacing w:before="120" w:after="120" w:line="276" w:lineRule="auto"/>
              <w:rPr>
                <w:rFonts w:ascii="Open Sans Light" w:hAnsi="Open Sans Light" w:cs="Open Sans Light"/>
                <w:bCs/>
                <w:sz w:val="20"/>
                <w:szCs w:val="20"/>
              </w:rPr>
            </w:pPr>
            <w:r w:rsidRPr="00CB2915">
              <w:rPr>
                <w:rFonts w:ascii="Open Sans Light" w:hAnsi="Open Sans Light" w:cs="Open Sans Light"/>
                <w:bCs/>
                <w:sz w:val="20"/>
                <w:szCs w:val="20"/>
              </w:rPr>
              <w:t>Ocenie podlega czy planowany projekt obejmuje instalacje, które bezpośrednio wpływają na realizację wskaźnika pn. Dodatkowe zdolności w zakresie recyklingu odpadów.</w:t>
            </w:r>
          </w:p>
          <w:p w14:paraId="633D12B9" w14:textId="359DDCFC" w:rsidR="00EE6259" w:rsidRPr="00E55F86" w:rsidRDefault="00CB2915" w:rsidP="003F639D">
            <w:pPr>
              <w:widowControl w:val="0"/>
              <w:snapToGrid w:val="0"/>
              <w:spacing w:before="120" w:after="120" w:line="276" w:lineRule="auto"/>
              <w:rPr>
                <w:rFonts w:ascii="Open Sans Light" w:hAnsi="Open Sans Light" w:cs="Open Sans Light"/>
                <w:bCs/>
                <w:sz w:val="20"/>
                <w:szCs w:val="20"/>
              </w:rPr>
            </w:pPr>
            <w:r w:rsidRPr="00CB2915">
              <w:rPr>
                <w:rFonts w:ascii="Open Sans Light" w:hAnsi="Open Sans Light" w:cs="Open Sans Light"/>
                <w:bCs/>
                <w:sz w:val="20"/>
                <w:szCs w:val="20"/>
              </w:rPr>
              <w:t>Pomiar polega na zliczeniu łącznych nowych mocy przerobowych dofinansowanych instalacji w zakresie recyklingu odpadów, na podstawie dokumentacji projektowej. Są to wyrażone w Mg/rok łączne moce przerobowe w zakresie recyklingu odpadów nowo wybudowanych instalacji bądź dodatkowe moce przerobowe powstałe w wyniku</w:t>
            </w:r>
            <w:r>
              <w:rPr>
                <w:rFonts w:ascii="Open Sans Light" w:hAnsi="Open Sans Light" w:cs="Open Sans Light"/>
                <w:bCs/>
                <w:sz w:val="20"/>
                <w:szCs w:val="20"/>
              </w:rPr>
              <w:t xml:space="preserve"> </w:t>
            </w:r>
            <w:r w:rsidRPr="00CB2915">
              <w:rPr>
                <w:rFonts w:ascii="Open Sans Light" w:hAnsi="Open Sans Light" w:cs="Open Sans Light"/>
                <w:bCs/>
                <w:sz w:val="20"/>
                <w:szCs w:val="20"/>
              </w:rPr>
              <w:t>modernizacji/rozbudowy instalacji.</w:t>
            </w:r>
          </w:p>
        </w:tc>
        <w:tc>
          <w:tcPr>
            <w:tcW w:w="4462" w:type="dxa"/>
            <w:tcBorders>
              <w:top w:val="single" w:sz="4" w:space="0" w:color="000000"/>
              <w:left w:val="single" w:sz="4" w:space="0" w:color="000000"/>
              <w:bottom w:val="single" w:sz="4" w:space="0" w:color="000000"/>
            </w:tcBorders>
          </w:tcPr>
          <w:p w14:paraId="2F374D6B" w14:textId="77777777" w:rsidR="00CB2915" w:rsidRPr="00CB2915" w:rsidRDefault="00CB2915" w:rsidP="003F639D">
            <w:pPr>
              <w:widowControl w:val="0"/>
              <w:spacing w:before="120" w:after="120" w:line="276" w:lineRule="auto"/>
              <w:ind w:left="6"/>
              <w:rPr>
                <w:rFonts w:ascii="Open Sans Light" w:hAnsi="Open Sans Light" w:cs="Open Sans Light"/>
                <w:sz w:val="20"/>
                <w:szCs w:val="20"/>
              </w:rPr>
            </w:pPr>
            <w:r w:rsidRPr="00CB2915">
              <w:rPr>
                <w:rFonts w:ascii="Open Sans Light" w:hAnsi="Open Sans Light" w:cs="Open Sans Light"/>
                <w:sz w:val="20"/>
                <w:szCs w:val="20"/>
              </w:rPr>
              <w:t>15 p. – projekt obejmuje instalacje o łącznej nowej mocy przerobowej w zakresie recyklingu – ponad 30 tys. Mg/rok</w:t>
            </w:r>
          </w:p>
          <w:p w14:paraId="77A1D57D" w14:textId="77777777" w:rsidR="00CB2915" w:rsidRPr="00CB2915" w:rsidRDefault="00CB2915" w:rsidP="003F639D">
            <w:pPr>
              <w:widowControl w:val="0"/>
              <w:spacing w:before="120" w:after="120" w:line="276" w:lineRule="auto"/>
              <w:ind w:left="6"/>
              <w:rPr>
                <w:rFonts w:ascii="Open Sans Light" w:hAnsi="Open Sans Light" w:cs="Open Sans Light"/>
                <w:sz w:val="20"/>
                <w:szCs w:val="20"/>
              </w:rPr>
            </w:pPr>
            <w:r w:rsidRPr="00CB2915">
              <w:rPr>
                <w:rFonts w:ascii="Open Sans Light" w:hAnsi="Open Sans Light" w:cs="Open Sans Light"/>
                <w:sz w:val="20"/>
                <w:szCs w:val="20"/>
              </w:rPr>
              <w:t>12 p. – projekt obejmuje instalacje o łącznej nowej mocy przerobowej w zakresie recyklingu – powyżej 20 tys. Mg/rok do 30 tys. Mg/rok (włącznie);</w:t>
            </w:r>
          </w:p>
          <w:p w14:paraId="16881187" w14:textId="77777777" w:rsidR="00CB2915" w:rsidRPr="00CB2915" w:rsidRDefault="00CB2915" w:rsidP="003F639D">
            <w:pPr>
              <w:widowControl w:val="0"/>
              <w:spacing w:before="120" w:after="120" w:line="276" w:lineRule="auto"/>
              <w:ind w:left="6"/>
              <w:rPr>
                <w:rFonts w:ascii="Open Sans Light" w:hAnsi="Open Sans Light" w:cs="Open Sans Light"/>
                <w:sz w:val="20"/>
                <w:szCs w:val="20"/>
              </w:rPr>
            </w:pPr>
            <w:r w:rsidRPr="00CB2915">
              <w:rPr>
                <w:rFonts w:ascii="Open Sans Light" w:hAnsi="Open Sans Light" w:cs="Open Sans Light"/>
                <w:sz w:val="20"/>
                <w:szCs w:val="20"/>
              </w:rPr>
              <w:t>9 p. – projekt obejmuje instalacje o łącznej nowej mocy przerobowej w zakresie recyklingu – powyżej 10 tys. Mg/rok do 20 tys. Mg (włącznie);</w:t>
            </w:r>
          </w:p>
          <w:p w14:paraId="7D1517EB" w14:textId="77777777" w:rsidR="00CB2915" w:rsidRPr="00CB2915" w:rsidRDefault="00CB2915" w:rsidP="003F639D">
            <w:pPr>
              <w:widowControl w:val="0"/>
              <w:spacing w:before="120" w:after="120" w:line="276" w:lineRule="auto"/>
              <w:ind w:left="6"/>
              <w:rPr>
                <w:rFonts w:ascii="Open Sans Light" w:hAnsi="Open Sans Light" w:cs="Open Sans Light"/>
                <w:sz w:val="20"/>
                <w:szCs w:val="20"/>
              </w:rPr>
            </w:pPr>
            <w:r w:rsidRPr="00CB2915">
              <w:rPr>
                <w:rFonts w:ascii="Open Sans Light" w:hAnsi="Open Sans Light" w:cs="Open Sans Light"/>
                <w:sz w:val="20"/>
                <w:szCs w:val="20"/>
              </w:rPr>
              <w:t>6 p. – projekt obejmuje instalacje o łącznej nowej mocy przerobowej w zakresie recyklingu – co najmniej 5 tys. Mg/rok do 10 tys. Mg (włącznie);-</w:t>
            </w:r>
          </w:p>
          <w:p w14:paraId="2D439533" w14:textId="77777777" w:rsidR="00CB2915" w:rsidRPr="00CB2915" w:rsidRDefault="00CB2915" w:rsidP="003F639D">
            <w:pPr>
              <w:widowControl w:val="0"/>
              <w:spacing w:before="120" w:after="120" w:line="276" w:lineRule="auto"/>
              <w:ind w:left="6"/>
              <w:rPr>
                <w:rFonts w:ascii="Open Sans Light" w:hAnsi="Open Sans Light" w:cs="Open Sans Light"/>
                <w:sz w:val="20"/>
                <w:szCs w:val="20"/>
              </w:rPr>
            </w:pPr>
            <w:r w:rsidRPr="00CB2915">
              <w:rPr>
                <w:rFonts w:ascii="Open Sans Light" w:hAnsi="Open Sans Light" w:cs="Open Sans Light"/>
                <w:sz w:val="20"/>
                <w:szCs w:val="20"/>
              </w:rPr>
              <w:t>3 p.– projekt obejmuje instalacje o łącznej nowej mocy przerobowej w zakresie recyklingu – poniżej 5 tys. Mg.</w:t>
            </w:r>
          </w:p>
          <w:p w14:paraId="608EE961" w14:textId="14BF7EB3" w:rsidR="00EE6259" w:rsidRPr="00E55F86" w:rsidRDefault="00CB2915" w:rsidP="003F639D">
            <w:pPr>
              <w:widowControl w:val="0"/>
              <w:spacing w:before="120" w:after="120" w:line="276" w:lineRule="auto"/>
              <w:ind w:left="6"/>
              <w:rPr>
                <w:rFonts w:ascii="Open Sans Light" w:hAnsi="Open Sans Light" w:cs="Open Sans Light"/>
                <w:sz w:val="20"/>
                <w:szCs w:val="20"/>
              </w:rPr>
            </w:pPr>
            <w:r w:rsidRPr="00CB2915">
              <w:rPr>
                <w:rFonts w:ascii="Open Sans Light" w:hAnsi="Open Sans Light" w:cs="Open Sans Light"/>
                <w:sz w:val="20"/>
                <w:szCs w:val="20"/>
              </w:rPr>
              <w:t>0 p. – projekt nie obejmuje instalacji w zakresie nowych mocy przerobowych recyklingu odpadów.</w:t>
            </w:r>
          </w:p>
        </w:tc>
        <w:tc>
          <w:tcPr>
            <w:tcW w:w="984" w:type="dxa"/>
            <w:tcBorders>
              <w:top w:val="single" w:sz="4" w:space="0" w:color="000000"/>
              <w:left w:val="single" w:sz="4" w:space="0" w:color="000000"/>
              <w:bottom w:val="single" w:sz="4" w:space="0" w:color="000000"/>
            </w:tcBorders>
            <w:vAlign w:val="center"/>
          </w:tcPr>
          <w:p w14:paraId="659C0CB9" w14:textId="77777777" w:rsidR="00EE6259" w:rsidRPr="00E55F86" w:rsidRDefault="00EE6259" w:rsidP="00244FB2">
            <w:pPr>
              <w:widowControl w:val="0"/>
              <w:spacing w:before="120" w:after="120"/>
              <w:jc w:val="center"/>
              <w:rPr>
                <w:rFonts w:ascii="Open Sans Light" w:hAnsi="Open Sans Light" w:cs="Open Sans Light"/>
                <w:sz w:val="20"/>
                <w:szCs w:val="20"/>
              </w:rPr>
            </w:pPr>
          </w:p>
        </w:tc>
        <w:tc>
          <w:tcPr>
            <w:tcW w:w="2928" w:type="dxa"/>
          </w:tcPr>
          <w:p w14:paraId="2EA0F0EC" w14:textId="77777777" w:rsidR="00EE6259" w:rsidRPr="00E55F86" w:rsidRDefault="00EE6259" w:rsidP="00244FB2">
            <w:pPr>
              <w:spacing w:line="276" w:lineRule="auto"/>
              <w:rPr>
                <w:rFonts w:ascii="Open Sans Light" w:hAnsi="Open Sans Light" w:cs="Open Sans Light"/>
                <w:sz w:val="20"/>
                <w:szCs w:val="20"/>
              </w:rPr>
            </w:pPr>
          </w:p>
        </w:tc>
      </w:tr>
      <w:tr w:rsidR="00EE6259" w:rsidRPr="00E55F86" w14:paraId="7F35D867" w14:textId="77777777" w:rsidTr="008A58C1">
        <w:trPr>
          <w:trHeight w:val="313"/>
        </w:trPr>
        <w:tc>
          <w:tcPr>
            <w:tcW w:w="497" w:type="dxa"/>
          </w:tcPr>
          <w:p w14:paraId="1D807091" w14:textId="054629C8" w:rsidR="00EE6259" w:rsidRPr="00E55F86" w:rsidRDefault="00AB00C5" w:rsidP="009E08E3">
            <w:pPr>
              <w:spacing w:line="276" w:lineRule="auto"/>
              <w:jc w:val="center"/>
              <w:rPr>
                <w:rFonts w:ascii="Open Sans Light" w:hAnsi="Open Sans Light" w:cs="Open Sans Light"/>
                <w:b/>
                <w:sz w:val="20"/>
                <w:szCs w:val="20"/>
              </w:rPr>
            </w:pPr>
            <w:r>
              <w:rPr>
                <w:rFonts w:ascii="Open Sans Light" w:hAnsi="Open Sans Light" w:cs="Open Sans Light"/>
                <w:b/>
                <w:sz w:val="20"/>
                <w:szCs w:val="20"/>
              </w:rPr>
              <w:t>7</w:t>
            </w:r>
          </w:p>
        </w:tc>
        <w:tc>
          <w:tcPr>
            <w:tcW w:w="2337" w:type="dxa"/>
            <w:tcBorders>
              <w:top w:val="single" w:sz="4" w:space="0" w:color="000000"/>
              <w:left w:val="single" w:sz="4" w:space="0" w:color="000000"/>
              <w:bottom w:val="single" w:sz="4" w:space="0" w:color="000000"/>
            </w:tcBorders>
          </w:tcPr>
          <w:p w14:paraId="636B1C0D" w14:textId="5180B64B" w:rsidR="00EE6259" w:rsidRPr="00E55F86" w:rsidRDefault="00CB2915" w:rsidP="003F639D">
            <w:pPr>
              <w:pStyle w:val="Standardowy2"/>
              <w:widowControl w:val="0"/>
              <w:tabs>
                <w:tab w:val="left" w:pos="0"/>
                <w:tab w:val="left" w:pos="3094"/>
              </w:tabs>
              <w:suppressAutoHyphens w:val="0"/>
              <w:snapToGrid w:val="0"/>
              <w:spacing w:before="120" w:after="120" w:line="276" w:lineRule="auto"/>
              <w:rPr>
                <w:rFonts w:ascii="Open Sans Light" w:hAnsi="Open Sans Light" w:cs="Open Sans Light"/>
                <w:sz w:val="20"/>
                <w:lang w:val="pl-PL"/>
              </w:rPr>
            </w:pPr>
            <w:r w:rsidRPr="00CB2915">
              <w:rPr>
                <w:rFonts w:ascii="Open Sans Light" w:hAnsi="Open Sans Light" w:cs="Open Sans Light"/>
                <w:sz w:val="20"/>
                <w:lang w:val="pl-PL"/>
              </w:rPr>
              <w:t>Gotowość do realizacji inwestycji</w:t>
            </w:r>
          </w:p>
        </w:tc>
        <w:tc>
          <w:tcPr>
            <w:tcW w:w="3926" w:type="dxa"/>
            <w:tcBorders>
              <w:top w:val="single" w:sz="4" w:space="0" w:color="000000"/>
              <w:left w:val="single" w:sz="4" w:space="0" w:color="000000"/>
              <w:bottom w:val="single" w:sz="4" w:space="0" w:color="000000"/>
            </w:tcBorders>
          </w:tcPr>
          <w:p w14:paraId="13721227" w14:textId="77777777" w:rsidR="00B9572E" w:rsidRPr="00B9572E" w:rsidRDefault="00B9572E" w:rsidP="003F639D">
            <w:pPr>
              <w:widowControl w:val="0"/>
              <w:tabs>
                <w:tab w:val="left" w:pos="2"/>
              </w:tabs>
              <w:snapToGrid w:val="0"/>
              <w:spacing w:before="120" w:after="120" w:line="276" w:lineRule="auto"/>
              <w:ind w:left="2"/>
              <w:rPr>
                <w:rFonts w:ascii="Open Sans Light" w:hAnsi="Open Sans Light" w:cs="Open Sans Light"/>
                <w:sz w:val="20"/>
                <w:szCs w:val="20"/>
              </w:rPr>
            </w:pPr>
            <w:r w:rsidRPr="00B9572E">
              <w:rPr>
                <w:rFonts w:ascii="Open Sans Light" w:hAnsi="Open Sans Light" w:cs="Open Sans Light"/>
                <w:sz w:val="20"/>
                <w:szCs w:val="20"/>
              </w:rPr>
              <w:t>a) własność gruntów;</w:t>
            </w:r>
          </w:p>
          <w:p w14:paraId="1A2F0F0D" w14:textId="77777777" w:rsidR="00B9572E" w:rsidRPr="00B9572E" w:rsidRDefault="00B9572E" w:rsidP="003F639D">
            <w:pPr>
              <w:widowControl w:val="0"/>
              <w:tabs>
                <w:tab w:val="left" w:pos="2"/>
              </w:tabs>
              <w:snapToGrid w:val="0"/>
              <w:spacing w:before="120" w:after="120" w:line="276" w:lineRule="auto"/>
              <w:ind w:left="2"/>
              <w:rPr>
                <w:rFonts w:ascii="Open Sans Light" w:hAnsi="Open Sans Light" w:cs="Open Sans Light"/>
                <w:sz w:val="20"/>
                <w:szCs w:val="20"/>
              </w:rPr>
            </w:pPr>
            <w:r w:rsidRPr="00B9572E">
              <w:rPr>
                <w:rFonts w:ascii="Open Sans Light" w:hAnsi="Open Sans Light" w:cs="Open Sans Light"/>
                <w:sz w:val="20"/>
                <w:szCs w:val="20"/>
              </w:rPr>
              <w:t>b) przygotowanie instytucjonalne do wdrażania;</w:t>
            </w:r>
          </w:p>
          <w:p w14:paraId="1A6137FF" w14:textId="76349B1A" w:rsidR="00B9572E" w:rsidRPr="00B9572E" w:rsidRDefault="00B9572E" w:rsidP="003F639D">
            <w:pPr>
              <w:widowControl w:val="0"/>
              <w:tabs>
                <w:tab w:val="left" w:pos="2"/>
              </w:tabs>
              <w:snapToGrid w:val="0"/>
              <w:spacing w:before="120" w:after="120" w:line="276" w:lineRule="auto"/>
              <w:ind w:left="2"/>
              <w:rPr>
                <w:rFonts w:ascii="Open Sans Light" w:hAnsi="Open Sans Light" w:cs="Open Sans Light"/>
                <w:sz w:val="20"/>
                <w:szCs w:val="20"/>
              </w:rPr>
            </w:pPr>
            <w:r w:rsidRPr="00B9572E">
              <w:rPr>
                <w:rFonts w:ascii="Open Sans Light" w:hAnsi="Open Sans Light" w:cs="Open Sans Light"/>
                <w:sz w:val="20"/>
                <w:szCs w:val="20"/>
              </w:rPr>
              <w:t xml:space="preserve">c) wartość zadań inwestycyjnych posiadających ostateczną decyzję </w:t>
            </w:r>
            <w:r>
              <w:rPr>
                <w:rFonts w:ascii="Open Sans Light" w:hAnsi="Open Sans Light" w:cs="Open Sans Light"/>
                <w:sz w:val="20"/>
                <w:szCs w:val="20"/>
              </w:rPr>
              <w:br/>
            </w:r>
            <w:r w:rsidRPr="00B9572E">
              <w:rPr>
                <w:rFonts w:ascii="Open Sans Light" w:hAnsi="Open Sans Light" w:cs="Open Sans Light"/>
                <w:sz w:val="20"/>
                <w:szCs w:val="20"/>
              </w:rPr>
              <w:t xml:space="preserve">w/s pozwolenia na budowę albo zgłoszenie budowy lub robót </w:t>
            </w:r>
            <w:r w:rsidRPr="00B9572E">
              <w:rPr>
                <w:rFonts w:ascii="Open Sans Light" w:hAnsi="Open Sans Light" w:cs="Open Sans Light"/>
                <w:sz w:val="20"/>
                <w:szCs w:val="20"/>
              </w:rPr>
              <w:lastRenderedPageBreak/>
              <w:t>budowlanych wobec którego organ administracji architektoniczno-budowlanej nie wniósł sprzeciwu w stosunku do wartości wszystkich zadań wymagających pozwoleń na budowę albo zgłoszenia budowy lub robót budowlanych planowanych do realizacji;</w:t>
            </w:r>
          </w:p>
          <w:p w14:paraId="1EADF60C" w14:textId="354D6BFD" w:rsidR="00B9572E" w:rsidRPr="00B9572E" w:rsidRDefault="00B9572E" w:rsidP="003F639D">
            <w:pPr>
              <w:widowControl w:val="0"/>
              <w:tabs>
                <w:tab w:val="left" w:pos="2"/>
              </w:tabs>
              <w:snapToGrid w:val="0"/>
              <w:spacing w:before="120" w:after="120" w:line="276" w:lineRule="auto"/>
              <w:ind w:left="2"/>
              <w:rPr>
                <w:rFonts w:ascii="Open Sans Light" w:hAnsi="Open Sans Light" w:cs="Open Sans Light"/>
                <w:sz w:val="20"/>
                <w:szCs w:val="20"/>
              </w:rPr>
            </w:pPr>
            <w:r w:rsidRPr="00B9572E">
              <w:rPr>
                <w:rFonts w:ascii="Open Sans Light" w:hAnsi="Open Sans Light" w:cs="Open Sans Light"/>
                <w:sz w:val="20"/>
                <w:szCs w:val="20"/>
              </w:rPr>
              <w:t xml:space="preserve">d) wartość kontraktów posiadających dokumentację przetargową (SIWZ </w:t>
            </w:r>
            <w:r>
              <w:rPr>
                <w:rFonts w:ascii="Open Sans Light" w:hAnsi="Open Sans Light" w:cs="Open Sans Light"/>
                <w:sz w:val="20"/>
                <w:szCs w:val="20"/>
              </w:rPr>
              <w:br/>
            </w:r>
            <w:r w:rsidRPr="00B9572E">
              <w:rPr>
                <w:rFonts w:ascii="Open Sans Light" w:hAnsi="Open Sans Light" w:cs="Open Sans Light"/>
                <w:sz w:val="20"/>
                <w:szCs w:val="20"/>
              </w:rPr>
              <w:t>i ogłoszenie) w stosunku do całkowitej wartości projektu.</w:t>
            </w:r>
          </w:p>
          <w:p w14:paraId="1F201377" w14:textId="12C4FDFC" w:rsidR="00EE6259" w:rsidRPr="00E55F86" w:rsidRDefault="00B9572E" w:rsidP="003F639D">
            <w:pPr>
              <w:widowControl w:val="0"/>
              <w:tabs>
                <w:tab w:val="left" w:pos="2"/>
              </w:tabs>
              <w:snapToGrid w:val="0"/>
              <w:spacing w:before="120" w:after="120" w:line="276" w:lineRule="auto"/>
              <w:ind w:left="2"/>
              <w:rPr>
                <w:rFonts w:ascii="Open Sans Light" w:hAnsi="Open Sans Light" w:cs="Open Sans Light"/>
                <w:sz w:val="20"/>
                <w:szCs w:val="20"/>
              </w:rPr>
            </w:pPr>
            <w:r w:rsidRPr="00B9572E">
              <w:rPr>
                <w:rFonts w:ascii="Open Sans Light" w:hAnsi="Open Sans Light" w:cs="Open Sans Light"/>
                <w:sz w:val="20"/>
                <w:szCs w:val="20"/>
              </w:rPr>
              <w:t>(jeżeli w ramach projektu nie ma potrzeby dokonywania zgłoszeń lub uzyskiwania pozwoleń na budowę projekt uzyskuje maksymalną liczbę punktów) w zakresie pkt c)</w:t>
            </w:r>
          </w:p>
        </w:tc>
        <w:tc>
          <w:tcPr>
            <w:tcW w:w="4462" w:type="dxa"/>
            <w:tcBorders>
              <w:top w:val="single" w:sz="4" w:space="0" w:color="000000"/>
              <w:left w:val="single" w:sz="4" w:space="0" w:color="000000"/>
              <w:bottom w:val="single" w:sz="4" w:space="0" w:color="000000"/>
            </w:tcBorders>
          </w:tcPr>
          <w:p w14:paraId="269AAB97" w14:textId="77777777" w:rsidR="00B9572E" w:rsidRPr="00B9572E" w:rsidRDefault="00B9572E" w:rsidP="003F639D">
            <w:pPr>
              <w:widowControl w:val="0"/>
              <w:snapToGrid w:val="0"/>
              <w:spacing w:before="120" w:after="120" w:line="276" w:lineRule="auto"/>
              <w:rPr>
                <w:rFonts w:ascii="Open Sans Light" w:hAnsi="Open Sans Light" w:cs="Open Sans Light"/>
                <w:sz w:val="20"/>
                <w:szCs w:val="20"/>
              </w:rPr>
            </w:pPr>
            <w:r w:rsidRPr="00B9572E">
              <w:rPr>
                <w:rFonts w:ascii="Open Sans Light" w:hAnsi="Open Sans Light" w:cs="Open Sans Light"/>
                <w:sz w:val="20"/>
                <w:szCs w:val="20"/>
              </w:rPr>
              <w:lastRenderedPageBreak/>
              <w:t xml:space="preserve">Przyznane punkty w ramach </w:t>
            </w:r>
            <w:proofErr w:type="spellStart"/>
            <w:r w:rsidRPr="00B9572E">
              <w:rPr>
                <w:rFonts w:ascii="Open Sans Light" w:hAnsi="Open Sans Light" w:cs="Open Sans Light"/>
                <w:sz w:val="20"/>
                <w:szCs w:val="20"/>
              </w:rPr>
              <w:t>podkryteriów</w:t>
            </w:r>
            <w:proofErr w:type="spellEnd"/>
            <w:r w:rsidRPr="00B9572E">
              <w:rPr>
                <w:rFonts w:ascii="Open Sans Light" w:hAnsi="Open Sans Light" w:cs="Open Sans Light"/>
                <w:sz w:val="20"/>
                <w:szCs w:val="20"/>
              </w:rPr>
              <w:t xml:space="preserve"> a) – d) sumują się (max. 12 p.).</w:t>
            </w:r>
          </w:p>
          <w:p w14:paraId="16B57EDF" w14:textId="77777777" w:rsidR="00B9572E" w:rsidRPr="00B9572E" w:rsidRDefault="00B9572E" w:rsidP="003F639D">
            <w:pPr>
              <w:widowControl w:val="0"/>
              <w:snapToGrid w:val="0"/>
              <w:spacing w:before="120" w:after="120" w:line="276" w:lineRule="auto"/>
              <w:rPr>
                <w:rFonts w:ascii="Open Sans Light" w:hAnsi="Open Sans Light" w:cs="Open Sans Light"/>
                <w:sz w:val="20"/>
                <w:szCs w:val="20"/>
              </w:rPr>
            </w:pPr>
            <w:r w:rsidRPr="00B9572E">
              <w:rPr>
                <w:rFonts w:ascii="Open Sans Light" w:hAnsi="Open Sans Light" w:cs="Open Sans Light"/>
                <w:sz w:val="20"/>
                <w:szCs w:val="20"/>
              </w:rPr>
              <w:t>a) uregulowana własność gruntów oraz Wnioskodawca dysponuje tytułem prawnym do gruntu umożliwiającym realizację projektu i zachowanie trwałości projektu:</w:t>
            </w:r>
          </w:p>
          <w:p w14:paraId="4BD101A2" w14:textId="77777777" w:rsidR="00B9572E" w:rsidRPr="00B9572E" w:rsidRDefault="00B9572E" w:rsidP="003F639D">
            <w:pPr>
              <w:widowControl w:val="0"/>
              <w:snapToGrid w:val="0"/>
              <w:spacing w:before="120" w:after="120" w:line="276" w:lineRule="auto"/>
              <w:rPr>
                <w:rFonts w:ascii="Open Sans Light" w:hAnsi="Open Sans Light" w:cs="Open Sans Light"/>
                <w:sz w:val="20"/>
                <w:szCs w:val="20"/>
              </w:rPr>
            </w:pPr>
            <w:r w:rsidRPr="00B9572E">
              <w:rPr>
                <w:rFonts w:ascii="Open Sans Light" w:hAnsi="Open Sans Light" w:cs="Open Sans Light"/>
                <w:sz w:val="20"/>
                <w:szCs w:val="20"/>
              </w:rPr>
              <w:t>1 p. – tak;</w:t>
            </w:r>
          </w:p>
          <w:p w14:paraId="2C388EC7" w14:textId="77777777" w:rsidR="00B9572E" w:rsidRPr="00B9572E" w:rsidRDefault="00B9572E" w:rsidP="003F639D">
            <w:pPr>
              <w:widowControl w:val="0"/>
              <w:snapToGrid w:val="0"/>
              <w:spacing w:before="120" w:after="120" w:line="276" w:lineRule="auto"/>
              <w:rPr>
                <w:rFonts w:ascii="Open Sans Light" w:hAnsi="Open Sans Light" w:cs="Open Sans Light"/>
                <w:sz w:val="20"/>
                <w:szCs w:val="20"/>
              </w:rPr>
            </w:pPr>
            <w:r w:rsidRPr="00B9572E">
              <w:rPr>
                <w:rFonts w:ascii="Open Sans Light" w:hAnsi="Open Sans Light" w:cs="Open Sans Light"/>
                <w:sz w:val="20"/>
                <w:szCs w:val="20"/>
              </w:rPr>
              <w:lastRenderedPageBreak/>
              <w:t>b) powołanie jednostki realizującej projekt lub powierzenie koordynacji projektu istniejącej komórce organizacyjnej:</w:t>
            </w:r>
          </w:p>
          <w:p w14:paraId="10CA237D" w14:textId="77777777" w:rsidR="00B9572E" w:rsidRPr="00B9572E" w:rsidRDefault="00B9572E" w:rsidP="003F639D">
            <w:pPr>
              <w:widowControl w:val="0"/>
              <w:snapToGrid w:val="0"/>
              <w:spacing w:before="120" w:after="120" w:line="276" w:lineRule="auto"/>
              <w:rPr>
                <w:rFonts w:ascii="Open Sans Light" w:hAnsi="Open Sans Light" w:cs="Open Sans Light"/>
                <w:sz w:val="20"/>
                <w:szCs w:val="20"/>
              </w:rPr>
            </w:pPr>
            <w:r w:rsidRPr="00B9572E">
              <w:rPr>
                <w:rFonts w:ascii="Open Sans Light" w:hAnsi="Open Sans Light" w:cs="Open Sans Light"/>
                <w:sz w:val="20"/>
                <w:szCs w:val="20"/>
              </w:rPr>
              <w:t>1 p. – tak;</w:t>
            </w:r>
          </w:p>
          <w:p w14:paraId="35C038EB" w14:textId="77777777" w:rsidR="00B9572E" w:rsidRPr="00B9572E" w:rsidRDefault="00B9572E" w:rsidP="003F639D">
            <w:pPr>
              <w:widowControl w:val="0"/>
              <w:snapToGrid w:val="0"/>
              <w:spacing w:before="120" w:after="120" w:line="276" w:lineRule="auto"/>
              <w:rPr>
                <w:rFonts w:ascii="Open Sans Light" w:hAnsi="Open Sans Light" w:cs="Open Sans Light"/>
                <w:sz w:val="20"/>
                <w:szCs w:val="20"/>
              </w:rPr>
            </w:pPr>
            <w:r w:rsidRPr="00B9572E">
              <w:rPr>
                <w:rFonts w:ascii="Open Sans Light" w:hAnsi="Open Sans Light" w:cs="Open Sans Light"/>
                <w:sz w:val="20"/>
                <w:szCs w:val="20"/>
              </w:rPr>
              <w:t>c) zaokrąglając do pełnego procenta:</w:t>
            </w:r>
          </w:p>
          <w:p w14:paraId="2A54664A" w14:textId="77777777" w:rsidR="00B9572E" w:rsidRPr="00B9572E" w:rsidRDefault="00B9572E" w:rsidP="003F639D">
            <w:pPr>
              <w:widowControl w:val="0"/>
              <w:snapToGrid w:val="0"/>
              <w:spacing w:before="120" w:after="120" w:line="276" w:lineRule="auto"/>
              <w:rPr>
                <w:rFonts w:ascii="Open Sans Light" w:hAnsi="Open Sans Light" w:cs="Open Sans Light"/>
                <w:sz w:val="20"/>
                <w:szCs w:val="20"/>
              </w:rPr>
            </w:pPr>
            <w:r w:rsidRPr="00B9572E">
              <w:rPr>
                <w:rFonts w:ascii="Open Sans Light" w:hAnsi="Open Sans Light" w:cs="Open Sans Light"/>
                <w:sz w:val="20"/>
                <w:szCs w:val="20"/>
              </w:rPr>
              <w:t>5 p. – 86 – 100 %;</w:t>
            </w:r>
          </w:p>
          <w:p w14:paraId="02E4F356" w14:textId="77777777" w:rsidR="00B9572E" w:rsidRPr="00B9572E" w:rsidRDefault="00B9572E" w:rsidP="003F639D">
            <w:pPr>
              <w:widowControl w:val="0"/>
              <w:snapToGrid w:val="0"/>
              <w:spacing w:before="120" w:after="120" w:line="276" w:lineRule="auto"/>
              <w:rPr>
                <w:rFonts w:ascii="Open Sans Light" w:hAnsi="Open Sans Light" w:cs="Open Sans Light"/>
                <w:sz w:val="20"/>
                <w:szCs w:val="20"/>
              </w:rPr>
            </w:pPr>
            <w:r w:rsidRPr="00B9572E">
              <w:rPr>
                <w:rFonts w:ascii="Open Sans Light" w:hAnsi="Open Sans Light" w:cs="Open Sans Light"/>
                <w:sz w:val="20"/>
                <w:szCs w:val="20"/>
              </w:rPr>
              <w:t>3 p. – 71 % – 85 %;</w:t>
            </w:r>
          </w:p>
          <w:p w14:paraId="2457E48A" w14:textId="77777777" w:rsidR="00B9572E" w:rsidRPr="00B9572E" w:rsidRDefault="00B9572E" w:rsidP="003F639D">
            <w:pPr>
              <w:widowControl w:val="0"/>
              <w:snapToGrid w:val="0"/>
              <w:spacing w:before="120" w:after="120" w:line="276" w:lineRule="auto"/>
              <w:rPr>
                <w:rFonts w:ascii="Open Sans Light" w:hAnsi="Open Sans Light" w:cs="Open Sans Light"/>
                <w:sz w:val="20"/>
                <w:szCs w:val="20"/>
              </w:rPr>
            </w:pPr>
            <w:r w:rsidRPr="00B9572E">
              <w:rPr>
                <w:rFonts w:ascii="Open Sans Light" w:hAnsi="Open Sans Light" w:cs="Open Sans Light"/>
                <w:sz w:val="20"/>
                <w:szCs w:val="20"/>
              </w:rPr>
              <w:t>2 p. – 56 % – 70 %;</w:t>
            </w:r>
          </w:p>
          <w:p w14:paraId="5AE741BF" w14:textId="77777777" w:rsidR="00B9572E" w:rsidRPr="00B9572E" w:rsidRDefault="00B9572E" w:rsidP="003F639D">
            <w:pPr>
              <w:widowControl w:val="0"/>
              <w:snapToGrid w:val="0"/>
              <w:spacing w:before="120" w:after="120" w:line="276" w:lineRule="auto"/>
              <w:rPr>
                <w:rFonts w:ascii="Open Sans Light" w:hAnsi="Open Sans Light" w:cs="Open Sans Light"/>
                <w:sz w:val="20"/>
                <w:szCs w:val="20"/>
              </w:rPr>
            </w:pPr>
            <w:r w:rsidRPr="00B9572E">
              <w:rPr>
                <w:rFonts w:ascii="Open Sans Light" w:hAnsi="Open Sans Light" w:cs="Open Sans Light"/>
                <w:sz w:val="20"/>
                <w:szCs w:val="20"/>
              </w:rPr>
              <w:t>1 p. – 40 % – 55%;</w:t>
            </w:r>
          </w:p>
          <w:p w14:paraId="74D23565" w14:textId="77777777" w:rsidR="00B9572E" w:rsidRPr="00B9572E" w:rsidRDefault="00B9572E" w:rsidP="003F639D">
            <w:pPr>
              <w:widowControl w:val="0"/>
              <w:snapToGrid w:val="0"/>
              <w:spacing w:before="120" w:after="120" w:line="276" w:lineRule="auto"/>
              <w:rPr>
                <w:rFonts w:ascii="Open Sans Light" w:hAnsi="Open Sans Light" w:cs="Open Sans Light"/>
                <w:sz w:val="20"/>
                <w:szCs w:val="20"/>
              </w:rPr>
            </w:pPr>
            <w:r w:rsidRPr="00B9572E">
              <w:rPr>
                <w:rFonts w:ascii="Open Sans Light" w:hAnsi="Open Sans Light" w:cs="Open Sans Light"/>
                <w:sz w:val="20"/>
                <w:szCs w:val="20"/>
              </w:rPr>
              <w:t>0 p. – 0 – 39 %;</w:t>
            </w:r>
          </w:p>
          <w:p w14:paraId="3F574AF1" w14:textId="77777777" w:rsidR="00B9572E" w:rsidRPr="00B9572E" w:rsidRDefault="00B9572E" w:rsidP="003F639D">
            <w:pPr>
              <w:widowControl w:val="0"/>
              <w:snapToGrid w:val="0"/>
              <w:spacing w:before="120" w:after="120" w:line="276" w:lineRule="auto"/>
              <w:rPr>
                <w:rFonts w:ascii="Open Sans Light" w:hAnsi="Open Sans Light" w:cs="Open Sans Light"/>
                <w:sz w:val="20"/>
                <w:szCs w:val="20"/>
              </w:rPr>
            </w:pPr>
            <w:r w:rsidRPr="00B9572E">
              <w:rPr>
                <w:rFonts w:ascii="Open Sans Light" w:hAnsi="Open Sans Light" w:cs="Open Sans Light"/>
                <w:sz w:val="20"/>
                <w:szCs w:val="20"/>
              </w:rPr>
              <w:t>d) zaokrąglając do pełnego procenta:</w:t>
            </w:r>
          </w:p>
          <w:p w14:paraId="12E2E515" w14:textId="77777777" w:rsidR="00B9572E" w:rsidRPr="00B9572E" w:rsidRDefault="00B9572E" w:rsidP="003F639D">
            <w:pPr>
              <w:widowControl w:val="0"/>
              <w:snapToGrid w:val="0"/>
              <w:spacing w:before="120" w:after="120" w:line="276" w:lineRule="auto"/>
              <w:rPr>
                <w:rFonts w:ascii="Open Sans Light" w:hAnsi="Open Sans Light" w:cs="Open Sans Light"/>
                <w:sz w:val="20"/>
                <w:szCs w:val="20"/>
              </w:rPr>
            </w:pPr>
            <w:r w:rsidRPr="00B9572E">
              <w:rPr>
                <w:rFonts w:ascii="Open Sans Light" w:hAnsi="Open Sans Light" w:cs="Open Sans Light"/>
                <w:sz w:val="20"/>
                <w:szCs w:val="20"/>
              </w:rPr>
              <w:t>5 p. – 86 % – 100 %;</w:t>
            </w:r>
          </w:p>
          <w:p w14:paraId="257B0ED4" w14:textId="77777777" w:rsidR="00B9572E" w:rsidRPr="00B9572E" w:rsidRDefault="00B9572E" w:rsidP="003F639D">
            <w:pPr>
              <w:widowControl w:val="0"/>
              <w:snapToGrid w:val="0"/>
              <w:spacing w:before="120" w:after="120" w:line="276" w:lineRule="auto"/>
              <w:rPr>
                <w:rFonts w:ascii="Open Sans Light" w:hAnsi="Open Sans Light" w:cs="Open Sans Light"/>
                <w:sz w:val="20"/>
                <w:szCs w:val="20"/>
              </w:rPr>
            </w:pPr>
            <w:r w:rsidRPr="00B9572E">
              <w:rPr>
                <w:rFonts w:ascii="Open Sans Light" w:hAnsi="Open Sans Light" w:cs="Open Sans Light"/>
                <w:sz w:val="20"/>
                <w:szCs w:val="20"/>
              </w:rPr>
              <w:t>3 p. – 71 % – 85 %;</w:t>
            </w:r>
          </w:p>
          <w:p w14:paraId="7CF49754" w14:textId="77777777" w:rsidR="00B9572E" w:rsidRPr="00B9572E" w:rsidRDefault="00B9572E" w:rsidP="003F639D">
            <w:pPr>
              <w:widowControl w:val="0"/>
              <w:snapToGrid w:val="0"/>
              <w:spacing w:before="120" w:after="120" w:line="276" w:lineRule="auto"/>
              <w:rPr>
                <w:rFonts w:ascii="Open Sans Light" w:hAnsi="Open Sans Light" w:cs="Open Sans Light"/>
                <w:sz w:val="20"/>
                <w:szCs w:val="20"/>
              </w:rPr>
            </w:pPr>
            <w:r w:rsidRPr="00B9572E">
              <w:rPr>
                <w:rFonts w:ascii="Open Sans Light" w:hAnsi="Open Sans Light" w:cs="Open Sans Light"/>
                <w:sz w:val="20"/>
                <w:szCs w:val="20"/>
              </w:rPr>
              <w:t>2 p. – 56 % – 70 %;</w:t>
            </w:r>
          </w:p>
          <w:p w14:paraId="4E5E7A2F" w14:textId="77777777" w:rsidR="00B9572E" w:rsidRPr="00B9572E" w:rsidRDefault="00B9572E" w:rsidP="003F639D">
            <w:pPr>
              <w:widowControl w:val="0"/>
              <w:snapToGrid w:val="0"/>
              <w:spacing w:before="120" w:after="120" w:line="276" w:lineRule="auto"/>
              <w:rPr>
                <w:rFonts w:ascii="Open Sans Light" w:hAnsi="Open Sans Light" w:cs="Open Sans Light"/>
                <w:sz w:val="20"/>
                <w:szCs w:val="20"/>
              </w:rPr>
            </w:pPr>
            <w:r w:rsidRPr="00B9572E">
              <w:rPr>
                <w:rFonts w:ascii="Open Sans Light" w:hAnsi="Open Sans Light" w:cs="Open Sans Light"/>
                <w:sz w:val="20"/>
                <w:szCs w:val="20"/>
              </w:rPr>
              <w:t>1 p. – 40 % – 55 %;</w:t>
            </w:r>
          </w:p>
          <w:p w14:paraId="31C6A5BB" w14:textId="198242E8" w:rsidR="00EE6259" w:rsidRPr="00E55F86" w:rsidRDefault="00B9572E" w:rsidP="003F639D">
            <w:pPr>
              <w:widowControl w:val="0"/>
              <w:snapToGrid w:val="0"/>
              <w:spacing w:before="120" w:after="120" w:line="276" w:lineRule="auto"/>
              <w:rPr>
                <w:rFonts w:ascii="Open Sans Light" w:hAnsi="Open Sans Light" w:cs="Open Sans Light"/>
                <w:sz w:val="20"/>
                <w:szCs w:val="20"/>
              </w:rPr>
            </w:pPr>
            <w:r w:rsidRPr="00B9572E">
              <w:rPr>
                <w:rFonts w:ascii="Open Sans Light" w:hAnsi="Open Sans Light" w:cs="Open Sans Light"/>
                <w:sz w:val="20"/>
                <w:szCs w:val="20"/>
              </w:rPr>
              <w:t>0 p. – 0 % – 39 %.</w:t>
            </w:r>
          </w:p>
        </w:tc>
        <w:tc>
          <w:tcPr>
            <w:tcW w:w="984" w:type="dxa"/>
            <w:tcBorders>
              <w:top w:val="single" w:sz="4" w:space="0" w:color="000000"/>
              <w:left w:val="single" w:sz="4" w:space="0" w:color="000000"/>
              <w:bottom w:val="single" w:sz="4" w:space="0" w:color="000000"/>
            </w:tcBorders>
            <w:vAlign w:val="center"/>
          </w:tcPr>
          <w:p w14:paraId="2CD0C5C2" w14:textId="77777777" w:rsidR="00EE6259" w:rsidRPr="00E55F86" w:rsidRDefault="00EE6259" w:rsidP="00244FB2">
            <w:pPr>
              <w:pStyle w:val="Standardowy2"/>
              <w:widowControl w:val="0"/>
              <w:tabs>
                <w:tab w:val="left" w:pos="0"/>
              </w:tabs>
              <w:suppressAutoHyphens w:val="0"/>
              <w:spacing w:before="120" w:after="120"/>
              <w:jc w:val="center"/>
              <w:rPr>
                <w:rFonts w:ascii="Open Sans Light" w:hAnsi="Open Sans Light" w:cs="Open Sans Light"/>
                <w:sz w:val="20"/>
                <w:lang w:val="pl-PL"/>
              </w:rPr>
            </w:pPr>
          </w:p>
        </w:tc>
        <w:tc>
          <w:tcPr>
            <w:tcW w:w="2928" w:type="dxa"/>
          </w:tcPr>
          <w:p w14:paraId="603F809C" w14:textId="77777777" w:rsidR="00EE6259" w:rsidRPr="00E55F86" w:rsidRDefault="00EE6259" w:rsidP="00244FB2">
            <w:pPr>
              <w:spacing w:line="276" w:lineRule="auto"/>
              <w:rPr>
                <w:rFonts w:ascii="Open Sans Light" w:hAnsi="Open Sans Light" w:cs="Open Sans Light"/>
                <w:sz w:val="20"/>
                <w:szCs w:val="20"/>
              </w:rPr>
            </w:pPr>
          </w:p>
        </w:tc>
      </w:tr>
      <w:tr w:rsidR="00EE6259" w:rsidRPr="00E55F86" w14:paraId="5DAEC7FF" w14:textId="77777777" w:rsidTr="008A58C1">
        <w:trPr>
          <w:trHeight w:val="313"/>
        </w:trPr>
        <w:tc>
          <w:tcPr>
            <w:tcW w:w="497" w:type="dxa"/>
            <w:tcBorders>
              <w:top w:val="single" w:sz="4" w:space="0" w:color="000000"/>
              <w:left w:val="single" w:sz="4" w:space="0" w:color="000000"/>
              <w:bottom w:val="single" w:sz="4" w:space="0" w:color="000000"/>
            </w:tcBorders>
          </w:tcPr>
          <w:p w14:paraId="0FA18E15" w14:textId="54B52B33" w:rsidR="00EE6259" w:rsidRPr="00E55F86" w:rsidRDefault="00AB00C5" w:rsidP="00AF2FC7">
            <w:pPr>
              <w:snapToGrid w:val="0"/>
              <w:spacing w:before="120" w:after="120"/>
              <w:jc w:val="center"/>
              <w:rPr>
                <w:rFonts w:ascii="Open Sans Light" w:hAnsi="Open Sans Light" w:cs="Open Sans Light"/>
                <w:b/>
                <w:bCs/>
                <w:sz w:val="20"/>
                <w:szCs w:val="20"/>
                <w:lang w:eastAsia="ar-SA"/>
              </w:rPr>
            </w:pPr>
            <w:r>
              <w:rPr>
                <w:rFonts w:ascii="Open Sans Light" w:hAnsi="Open Sans Light" w:cs="Open Sans Light"/>
                <w:b/>
                <w:bCs/>
                <w:sz w:val="20"/>
                <w:szCs w:val="20"/>
                <w:lang w:eastAsia="ar-SA"/>
              </w:rPr>
              <w:t>8</w:t>
            </w:r>
          </w:p>
        </w:tc>
        <w:tc>
          <w:tcPr>
            <w:tcW w:w="2337" w:type="dxa"/>
            <w:tcBorders>
              <w:top w:val="single" w:sz="4" w:space="0" w:color="000000"/>
              <w:left w:val="single" w:sz="4" w:space="0" w:color="000000"/>
              <w:bottom w:val="single" w:sz="4" w:space="0" w:color="000000"/>
            </w:tcBorders>
          </w:tcPr>
          <w:p w14:paraId="43D46A4F" w14:textId="77777777" w:rsidR="00EE6259" w:rsidRPr="00E55F86" w:rsidRDefault="00481C1F" w:rsidP="003F639D">
            <w:pPr>
              <w:tabs>
                <w:tab w:val="left" w:pos="0"/>
                <w:tab w:val="left" w:pos="3094"/>
              </w:tabs>
              <w:overflowPunct w:val="0"/>
              <w:autoSpaceDE w:val="0"/>
              <w:snapToGrid w:val="0"/>
              <w:spacing w:before="120" w:after="120" w:line="276" w:lineRule="auto"/>
              <w:textAlignment w:val="baseline"/>
              <w:rPr>
                <w:rFonts w:ascii="Open Sans Light" w:hAnsi="Open Sans Light" w:cs="Open Sans Light"/>
                <w:sz w:val="20"/>
                <w:szCs w:val="20"/>
                <w:lang w:eastAsia="ar-SA"/>
              </w:rPr>
            </w:pPr>
            <w:r w:rsidRPr="00E55F86">
              <w:rPr>
                <w:rFonts w:ascii="Open Sans Light" w:hAnsi="Open Sans Light" w:cs="Open Sans Light"/>
                <w:bCs/>
                <w:sz w:val="20"/>
                <w:szCs w:val="20"/>
                <w:lang w:eastAsia="ar-SA"/>
              </w:rPr>
              <w:t xml:space="preserve">Posiadanie wdrożonego Systemu </w:t>
            </w:r>
            <w:proofErr w:type="spellStart"/>
            <w:r w:rsidRPr="00E55F86">
              <w:rPr>
                <w:rFonts w:ascii="Open Sans Light" w:hAnsi="Open Sans Light" w:cs="Open Sans Light"/>
                <w:bCs/>
                <w:sz w:val="20"/>
                <w:szCs w:val="20"/>
                <w:lang w:eastAsia="ar-SA"/>
              </w:rPr>
              <w:t>Ekozarządzania</w:t>
            </w:r>
            <w:proofErr w:type="spellEnd"/>
            <w:r w:rsidRPr="00E55F86">
              <w:rPr>
                <w:rFonts w:ascii="Open Sans Light" w:hAnsi="Open Sans Light" w:cs="Open Sans Light"/>
                <w:bCs/>
                <w:sz w:val="20"/>
                <w:szCs w:val="20"/>
                <w:lang w:eastAsia="ar-SA"/>
              </w:rPr>
              <w:t xml:space="preserve"> </w:t>
            </w:r>
            <w:r w:rsidRPr="00E55F86">
              <w:rPr>
                <w:rFonts w:ascii="Open Sans Light" w:hAnsi="Open Sans Light" w:cs="Open Sans Light"/>
                <w:bCs/>
                <w:sz w:val="20"/>
                <w:szCs w:val="20"/>
                <w:lang w:eastAsia="ar-SA"/>
              </w:rPr>
              <w:br/>
              <w:t>i Audytu EMAS</w:t>
            </w:r>
          </w:p>
        </w:tc>
        <w:tc>
          <w:tcPr>
            <w:tcW w:w="3926" w:type="dxa"/>
            <w:tcBorders>
              <w:top w:val="single" w:sz="4" w:space="0" w:color="000000"/>
              <w:left w:val="single" w:sz="4" w:space="0" w:color="000000"/>
              <w:bottom w:val="single" w:sz="4" w:space="0" w:color="000000"/>
            </w:tcBorders>
          </w:tcPr>
          <w:p w14:paraId="46FF38C2" w14:textId="77777777" w:rsidR="00EE6259" w:rsidRPr="00E55F86" w:rsidRDefault="00481C1F" w:rsidP="003F639D">
            <w:pPr>
              <w:tabs>
                <w:tab w:val="left" w:pos="0"/>
              </w:tabs>
              <w:spacing w:before="120" w:after="120" w:line="276" w:lineRule="auto"/>
              <w:rPr>
                <w:rFonts w:ascii="Open Sans Light" w:hAnsi="Open Sans Light" w:cs="Open Sans Light"/>
                <w:sz w:val="20"/>
                <w:szCs w:val="20"/>
                <w:lang w:eastAsia="ar-SA"/>
              </w:rPr>
            </w:pPr>
            <w:r w:rsidRPr="00E55F86">
              <w:rPr>
                <w:rFonts w:ascii="Open Sans Light" w:hAnsi="Open Sans Light" w:cs="Open Sans Light"/>
                <w:sz w:val="20"/>
                <w:szCs w:val="20"/>
                <w:lang w:eastAsia="ar-SA"/>
              </w:rPr>
              <w:t xml:space="preserve">W ramach kryterium weryfikowane jest posiadanie przez wnioskodawcę projektu wdrożonego (lub w trakcie procesu rejestracji) Systemu </w:t>
            </w:r>
            <w:proofErr w:type="spellStart"/>
            <w:r w:rsidRPr="00E55F86">
              <w:rPr>
                <w:rFonts w:ascii="Open Sans Light" w:hAnsi="Open Sans Light" w:cs="Open Sans Light"/>
                <w:sz w:val="20"/>
                <w:szCs w:val="20"/>
                <w:lang w:eastAsia="ar-SA"/>
              </w:rPr>
              <w:t>Ekozarządzania</w:t>
            </w:r>
            <w:proofErr w:type="spellEnd"/>
            <w:r w:rsidRPr="00E55F86">
              <w:rPr>
                <w:rFonts w:ascii="Open Sans Light" w:hAnsi="Open Sans Light" w:cs="Open Sans Light"/>
                <w:sz w:val="20"/>
                <w:szCs w:val="20"/>
                <w:lang w:eastAsia="ar-SA"/>
              </w:rPr>
              <w:t xml:space="preserve"> </w:t>
            </w:r>
            <w:r w:rsidRPr="00E55F86">
              <w:rPr>
                <w:rFonts w:ascii="Open Sans Light" w:hAnsi="Open Sans Light" w:cs="Open Sans Light"/>
                <w:sz w:val="20"/>
                <w:szCs w:val="20"/>
                <w:lang w:eastAsia="ar-SA"/>
              </w:rPr>
              <w:br/>
              <w:t xml:space="preserve">i Audytu EMAS. Weryfikacja spełnienia kryterium będzie dokonywana </w:t>
            </w:r>
            <w:r w:rsidRPr="00E55F86">
              <w:rPr>
                <w:rFonts w:ascii="Open Sans Light" w:hAnsi="Open Sans Light" w:cs="Open Sans Light"/>
                <w:sz w:val="20"/>
                <w:szCs w:val="20"/>
                <w:lang w:eastAsia="ar-SA"/>
              </w:rPr>
              <w:br/>
              <w:t xml:space="preserve">poprzez przedłożenie dokumentów potwierdzających figurowanie podmiotu w krajowym lub unijnym rejestrze EMAS. Punkty zostaną także przyznane w </w:t>
            </w:r>
            <w:r w:rsidRPr="00E55F86">
              <w:rPr>
                <w:rFonts w:ascii="Open Sans Light" w:hAnsi="Open Sans Light" w:cs="Open Sans Light"/>
                <w:sz w:val="20"/>
                <w:szCs w:val="20"/>
                <w:lang w:eastAsia="ar-SA"/>
              </w:rPr>
              <w:lastRenderedPageBreak/>
              <w:t>przypadku trwającego procesu rejestracji w systemie EMAS na podstawie dokumentów wystawionych przez uprawniony organ, potwierdzających oczekiwanie na wpis do rejestru EMAS po zakończonym procesie audytu. W Polsce dokument taki może zostać wystawiony przez Polskie Centrum Akredytacji lub Generalnego Dyrektora Ochrony Środowiska. W przypadku wystąpienia podmiotu posiadającego lub ubiegającego się o wpis do rejestru EMAS poza Polską, dokument taki może zostać wystawiony przez właściwy organ uprawniony w danym państwie członkowskim UE</w:t>
            </w:r>
            <w:r w:rsidR="00C66239" w:rsidRPr="00E55F86">
              <w:rPr>
                <w:rFonts w:ascii="Open Sans Light" w:hAnsi="Open Sans Light" w:cs="Open Sans Light"/>
                <w:sz w:val="20"/>
                <w:szCs w:val="20"/>
                <w:lang w:eastAsia="ar-SA"/>
              </w:rPr>
              <w:t>.</w:t>
            </w:r>
          </w:p>
        </w:tc>
        <w:tc>
          <w:tcPr>
            <w:tcW w:w="4462" w:type="dxa"/>
            <w:tcBorders>
              <w:top w:val="single" w:sz="4" w:space="0" w:color="000000"/>
              <w:left w:val="single" w:sz="4" w:space="0" w:color="000000"/>
              <w:bottom w:val="single" w:sz="4" w:space="0" w:color="000000"/>
            </w:tcBorders>
            <w:vAlign w:val="center"/>
          </w:tcPr>
          <w:p w14:paraId="48313F12" w14:textId="77777777" w:rsidR="00C66239" w:rsidRPr="00E55F86" w:rsidRDefault="00C66239" w:rsidP="003F639D">
            <w:pPr>
              <w:tabs>
                <w:tab w:val="left" w:pos="0"/>
              </w:tabs>
              <w:spacing w:before="120" w:after="120" w:line="276" w:lineRule="auto"/>
              <w:rPr>
                <w:rFonts w:ascii="Open Sans Light" w:hAnsi="Open Sans Light" w:cs="Open Sans Light"/>
                <w:sz w:val="20"/>
                <w:szCs w:val="20"/>
                <w:lang w:eastAsia="ar-SA"/>
              </w:rPr>
            </w:pPr>
            <w:r w:rsidRPr="00E55F86">
              <w:rPr>
                <w:rFonts w:ascii="Open Sans Light" w:hAnsi="Open Sans Light" w:cs="Open Sans Light"/>
                <w:sz w:val="20"/>
                <w:szCs w:val="20"/>
                <w:lang w:eastAsia="ar-SA"/>
              </w:rPr>
              <w:lastRenderedPageBreak/>
              <w:t xml:space="preserve">3 p. – wnioskodawca projektu udokumentował posiadanie wpisu lub trwający proces ubiegania się o wpis do rejestru Systemu </w:t>
            </w:r>
            <w:proofErr w:type="spellStart"/>
            <w:r w:rsidRPr="00E55F86">
              <w:rPr>
                <w:rFonts w:ascii="Open Sans Light" w:hAnsi="Open Sans Light" w:cs="Open Sans Light"/>
                <w:sz w:val="20"/>
                <w:szCs w:val="20"/>
                <w:lang w:eastAsia="ar-SA"/>
              </w:rPr>
              <w:t>Ekozarządzania</w:t>
            </w:r>
            <w:proofErr w:type="spellEnd"/>
            <w:r w:rsidRPr="00E55F86">
              <w:rPr>
                <w:rFonts w:ascii="Open Sans Light" w:hAnsi="Open Sans Light" w:cs="Open Sans Light"/>
                <w:sz w:val="20"/>
                <w:szCs w:val="20"/>
                <w:lang w:eastAsia="ar-SA"/>
              </w:rPr>
              <w:t xml:space="preserve"> i Audytu EMAS;</w:t>
            </w:r>
          </w:p>
          <w:p w14:paraId="244D7227" w14:textId="77777777" w:rsidR="00EE6259" w:rsidRPr="00E55F86" w:rsidRDefault="00C66239" w:rsidP="003F639D">
            <w:pPr>
              <w:tabs>
                <w:tab w:val="left" w:pos="0"/>
              </w:tabs>
              <w:spacing w:before="120" w:after="120" w:line="276" w:lineRule="auto"/>
              <w:rPr>
                <w:rFonts w:ascii="Open Sans Light" w:hAnsi="Open Sans Light" w:cs="Open Sans Light"/>
                <w:sz w:val="20"/>
                <w:szCs w:val="20"/>
                <w:lang w:eastAsia="ar-SA"/>
              </w:rPr>
            </w:pPr>
            <w:r w:rsidRPr="00E55F86">
              <w:rPr>
                <w:rFonts w:ascii="Open Sans Light" w:hAnsi="Open Sans Light" w:cs="Open Sans Light"/>
                <w:sz w:val="20"/>
                <w:szCs w:val="20"/>
                <w:lang w:eastAsia="ar-SA"/>
              </w:rPr>
              <w:t xml:space="preserve">0 p. – wnioskodawca projektu nie udokumentował posiadania wpisu lub trwającego procesu ubiegania się o wpis do rejestru Systemu </w:t>
            </w:r>
            <w:proofErr w:type="spellStart"/>
            <w:r w:rsidRPr="00E55F86">
              <w:rPr>
                <w:rFonts w:ascii="Open Sans Light" w:hAnsi="Open Sans Light" w:cs="Open Sans Light"/>
                <w:sz w:val="20"/>
                <w:szCs w:val="20"/>
                <w:lang w:eastAsia="ar-SA"/>
              </w:rPr>
              <w:t>Ekozarządzania</w:t>
            </w:r>
            <w:proofErr w:type="spellEnd"/>
            <w:r w:rsidRPr="00E55F86">
              <w:rPr>
                <w:rFonts w:ascii="Open Sans Light" w:hAnsi="Open Sans Light" w:cs="Open Sans Light"/>
                <w:sz w:val="20"/>
                <w:szCs w:val="20"/>
                <w:lang w:eastAsia="ar-SA"/>
              </w:rPr>
              <w:t xml:space="preserve"> i Audytu EMAS</w:t>
            </w:r>
          </w:p>
        </w:tc>
        <w:tc>
          <w:tcPr>
            <w:tcW w:w="984" w:type="dxa"/>
            <w:tcBorders>
              <w:top w:val="single" w:sz="4" w:space="0" w:color="000000"/>
              <w:left w:val="single" w:sz="4" w:space="0" w:color="000000"/>
              <w:bottom w:val="single" w:sz="4" w:space="0" w:color="000000"/>
              <w:right w:val="single" w:sz="4" w:space="0" w:color="000000"/>
            </w:tcBorders>
            <w:vAlign w:val="center"/>
          </w:tcPr>
          <w:p w14:paraId="4A210920" w14:textId="77777777" w:rsidR="00EE6259" w:rsidRPr="00E55F86" w:rsidRDefault="00EE6259" w:rsidP="00FD16B0">
            <w:pPr>
              <w:tabs>
                <w:tab w:val="left" w:pos="0"/>
              </w:tabs>
              <w:overflowPunct w:val="0"/>
              <w:autoSpaceDE w:val="0"/>
              <w:snapToGrid w:val="0"/>
              <w:spacing w:before="120" w:after="120"/>
              <w:jc w:val="center"/>
              <w:textAlignment w:val="baseline"/>
              <w:rPr>
                <w:rFonts w:ascii="Open Sans Light" w:hAnsi="Open Sans Light" w:cs="Open Sans Light"/>
                <w:sz w:val="20"/>
                <w:szCs w:val="20"/>
                <w:lang w:eastAsia="ar-SA"/>
              </w:rPr>
            </w:pPr>
          </w:p>
        </w:tc>
        <w:tc>
          <w:tcPr>
            <w:tcW w:w="2928" w:type="dxa"/>
          </w:tcPr>
          <w:p w14:paraId="7067EAFC" w14:textId="77777777" w:rsidR="00EE6259" w:rsidRPr="00E55F86" w:rsidRDefault="00EE6259" w:rsidP="00FD16B0">
            <w:pPr>
              <w:spacing w:line="276" w:lineRule="auto"/>
              <w:rPr>
                <w:rFonts w:ascii="Open Sans Light" w:hAnsi="Open Sans Light" w:cs="Open Sans Light"/>
                <w:sz w:val="20"/>
                <w:szCs w:val="20"/>
              </w:rPr>
            </w:pPr>
          </w:p>
        </w:tc>
      </w:tr>
      <w:tr w:rsidR="00EE6259" w:rsidRPr="00E55F86" w14:paraId="14E7E153" w14:textId="77777777" w:rsidTr="008A58C1">
        <w:trPr>
          <w:trHeight w:val="313"/>
        </w:trPr>
        <w:tc>
          <w:tcPr>
            <w:tcW w:w="497" w:type="dxa"/>
          </w:tcPr>
          <w:p w14:paraId="153B649F" w14:textId="01838FF1" w:rsidR="00EE6259" w:rsidRPr="00E55F86" w:rsidRDefault="00EE6259" w:rsidP="00AF2FC7">
            <w:pPr>
              <w:spacing w:line="276" w:lineRule="auto"/>
              <w:jc w:val="center"/>
              <w:rPr>
                <w:rFonts w:ascii="Open Sans Light" w:hAnsi="Open Sans Light" w:cs="Open Sans Light"/>
                <w:b/>
                <w:sz w:val="20"/>
                <w:szCs w:val="20"/>
              </w:rPr>
            </w:pPr>
          </w:p>
        </w:tc>
        <w:tc>
          <w:tcPr>
            <w:tcW w:w="2337" w:type="dxa"/>
            <w:tcBorders>
              <w:top w:val="single" w:sz="4" w:space="0" w:color="000000"/>
              <w:left w:val="single" w:sz="4" w:space="0" w:color="000000"/>
              <w:bottom w:val="single" w:sz="4" w:space="0" w:color="000000"/>
            </w:tcBorders>
          </w:tcPr>
          <w:p w14:paraId="228FD937" w14:textId="3A6F2C15" w:rsidR="00EE6259" w:rsidRPr="00E55F86" w:rsidRDefault="00EE6259" w:rsidP="00AF2FC7">
            <w:pPr>
              <w:pStyle w:val="Standardowy2"/>
              <w:widowControl w:val="0"/>
              <w:tabs>
                <w:tab w:val="left" w:pos="0"/>
                <w:tab w:val="left" w:pos="3094"/>
              </w:tabs>
              <w:suppressAutoHyphens w:val="0"/>
              <w:snapToGrid w:val="0"/>
              <w:spacing w:before="120" w:after="120"/>
              <w:rPr>
                <w:rFonts w:ascii="Open Sans Light" w:hAnsi="Open Sans Light" w:cs="Open Sans Light"/>
                <w:sz w:val="20"/>
                <w:lang w:val="pl-PL"/>
              </w:rPr>
            </w:pPr>
          </w:p>
        </w:tc>
        <w:tc>
          <w:tcPr>
            <w:tcW w:w="3926" w:type="dxa"/>
            <w:tcBorders>
              <w:top w:val="single" w:sz="4" w:space="0" w:color="000000"/>
              <w:left w:val="single" w:sz="4" w:space="0" w:color="000000"/>
              <w:bottom w:val="single" w:sz="4" w:space="0" w:color="000000"/>
            </w:tcBorders>
          </w:tcPr>
          <w:p w14:paraId="1C7EB652" w14:textId="40D07A27" w:rsidR="00AF5ADE" w:rsidRPr="00E55F86" w:rsidRDefault="00AF5ADE" w:rsidP="003B4E35">
            <w:pPr>
              <w:pStyle w:val="Tekstpodstawowy"/>
              <w:widowControl w:val="0"/>
              <w:tabs>
                <w:tab w:val="left" w:pos="0"/>
              </w:tabs>
              <w:spacing w:before="120" w:after="120"/>
              <w:jc w:val="left"/>
              <w:rPr>
                <w:rFonts w:ascii="Open Sans Light" w:hAnsi="Open Sans Light" w:cs="Open Sans Light"/>
                <w:sz w:val="20"/>
                <w:szCs w:val="20"/>
              </w:rPr>
            </w:pPr>
          </w:p>
        </w:tc>
        <w:tc>
          <w:tcPr>
            <w:tcW w:w="4462" w:type="dxa"/>
            <w:tcBorders>
              <w:top w:val="single" w:sz="4" w:space="0" w:color="000000"/>
              <w:left w:val="single" w:sz="4" w:space="0" w:color="000000"/>
              <w:bottom w:val="single" w:sz="4" w:space="0" w:color="000000"/>
            </w:tcBorders>
          </w:tcPr>
          <w:p w14:paraId="5F37AA00" w14:textId="6483F12A" w:rsidR="00EE6259" w:rsidRPr="00E55F86" w:rsidRDefault="00EE6259" w:rsidP="00BF573E">
            <w:pPr>
              <w:widowControl w:val="0"/>
              <w:spacing w:before="120" w:after="120"/>
              <w:jc w:val="both"/>
              <w:rPr>
                <w:rFonts w:ascii="Open Sans Light" w:hAnsi="Open Sans Light" w:cs="Open Sans Light"/>
                <w:sz w:val="20"/>
                <w:szCs w:val="20"/>
              </w:rPr>
            </w:pPr>
          </w:p>
        </w:tc>
        <w:tc>
          <w:tcPr>
            <w:tcW w:w="984" w:type="dxa"/>
            <w:tcBorders>
              <w:top w:val="single" w:sz="4" w:space="0" w:color="000000"/>
              <w:left w:val="single" w:sz="4" w:space="0" w:color="000000"/>
              <w:bottom w:val="single" w:sz="4" w:space="0" w:color="000000"/>
            </w:tcBorders>
            <w:vAlign w:val="center"/>
          </w:tcPr>
          <w:p w14:paraId="7581BD08" w14:textId="77777777" w:rsidR="00EE6259" w:rsidRPr="00E55F86" w:rsidRDefault="00EE6259" w:rsidP="00FD16B0">
            <w:pPr>
              <w:pStyle w:val="Tekstpodstawowy"/>
              <w:widowControl w:val="0"/>
              <w:tabs>
                <w:tab w:val="left" w:pos="0"/>
              </w:tabs>
              <w:spacing w:before="120" w:after="120"/>
              <w:jc w:val="center"/>
              <w:rPr>
                <w:rFonts w:ascii="Open Sans Light" w:hAnsi="Open Sans Light" w:cs="Open Sans Light"/>
                <w:sz w:val="20"/>
                <w:szCs w:val="20"/>
              </w:rPr>
            </w:pPr>
          </w:p>
        </w:tc>
        <w:tc>
          <w:tcPr>
            <w:tcW w:w="2928" w:type="dxa"/>
          </w:tcPr>
          <w:p w14:paraId="0D3DBF7D" w14:textId="77777777" w:rsidR="00EE6259" w:rsidRPr="00E55F86" w:rsidRDefault="00EE6259" w:rsidP="00FD16B0">
            <w:pPr>
              <w:spacing w:line="276" w:lineRule="auto"/>
              <w:rPr>
                <w:rFonts w:ascii="Open Sans Light" w:hAnsi="Open Sans Light" w:cs="Open Sans Light"/>
                <w:sz w:val="20"/>
                <w:szCs w:val="20"/>
              </w:rPr>
            </w:pPr>
          </w:p>
        </w:tc>
      </w:tr>
      <w:tr w:rsidR="00E55F86" w:rsidRPr="00E55F86" w14:paraId="29D32495" w14:textId="77777777" w:rsidTr="00156550">
        <w:trPr>
          <w:trHeight w:val="313"/>
        </w:trPr>
        <w:tc>
          <w:tcPr>
            <w:tcW w:w="15134" w:type="dxa"/>
            <w:gridSpan w:val="6"/>
          </w:tcPr>
          <w:p w14:paraId="1EBBE87F" w14:textId="77777777" w:rsidR="00E55F86" w:rsidRPr="00E55F86" w:rsidRDefault="00E55F86" w:rsidP="00E55F86">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Kryteria horyzontalne</w:t>
            </w:r>
          </w:p>
        </w:tc>
      </w:tr>
      <w:tr w:rsidR="00EE6259" w:rsidRPr="00E55F86" w14:paraId="3772112F" w14:textId="77777777" w:rsidTr="008A58C1">
        <w:trPr>
          <w:trHeight w:val="313"/>
        </w:trPr>
        <w:tc>
          <w:tcPr>
            <w:tcW w:w="497" w:type="dxa"/>
          </w:tcPr>
          <w:p w14:paraId="242F36CE" w14:textId="77777777" w:rsidR="00EE6259" w:rsidRPr="00E55F86" w:rsidRDefault="00EE6259" w:rsidP="003F639D">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1</w:t>
            </w:r>
          </w:p>
        </w:tc>
        <w:tc>
          <w:tcPr>
            <w:tcW w:w="2337" w:type="dxa"/>
            <w:tcBorders>
              <w:top w:val="single" w:sz="4" w:space="0" w:color="000000"/>
              <w:left w:val="single" w:sz="4" w:space="0" w:color="000000"/>
              <w:bottom w:val="single" w:sz="4" w:space="0" w:color="000000"/>
            </w:tcBorders>
          </w:tcPr>
          <w:p w14:paraId="42564C09" w14:textId="77777777" w:rsidR="00EE6259" w:rsidRPr="00E55F86" w:rsidRDefault="003172F0" w:rsidP="003F639D">
            <w:pPr>
              <w:pStyle w:val="Standardowy2"/>
              <w:widowControl w:val="0"/>
              <w:tabs>
                <w:tab w:val="left" w:pos="0"/>
                <w:tab w:val="left" w:pos="3094"/>
              </w:tabs>
              <w:suppressAutoHyphens w:val="0"/>
              <w:snapToGrid w:val="0"/>
              <w:spacing w:after="120" w:line="276" w:lineRule="auto"/>
              <w:rPr>
                <w:rFonts w:ascii="Open Sans Light" w:hAnsi="Open Sans Light" w:cs="Open Sans Light"/>
                <w:sz w:val="20"/>
                <w:lang w:val="pl-PL"/>
              </w:rPr>
            </w:pPr>
            <w:r w:rsidRPr="00E55F86">
              <w:rPr>
                <w:rFonts w:ascii="Open Sans Light" w:hAnsi="Open Sans Light" w:cs="Open Sans Light"/>
                <w:sz w:val="20"/>
                <w:lang w:val="pl-PL"/>
              </w:rPr>
              <w:t>Zastosowanie elementów z zakresu gospodarki o obiegu zamkniętym, poprawy efektywności energetycznej i OZE, ochrony przyrody (w tym różnorodności biologicznej) oraz adaptacji do zmian klimatu</w:t>
            </w:r>
          </w:p>
        </w:tc>
        <w:tc>
          <w:tcPr>
            <w:tcW w:w="3926" w:type="dxa"/>
            <w:tcBorders>
              <w:top w:val="single" w:sz="4" w:space="0" w:color="000000"/>
              <w:left w:val="single" w:sz="4" w:space="0" w:color="000000"/>
              <w:bottom w:val="single" w:sz="4" w:space="0" w:color="000000"/>
            </w:tcBorders>
          </w:tcPr>
          <w:p w14:paraId="03AFCEE3" w14:textId="77777777" w:rsidR="00581E8A" w:rsidRPr="00E55F86" w:rsidRDefault="003172F0" w:rsidP="003F639D">
            <w:pPr>
              <w:pStyle w:val="Tekstpodstawowy"/>
              <w:widowControl w:val="0"/>
              <w:tabs>
                <w:tab w:val="left" w:pos="0"/>
              </w:tabs>
              <w:spacing w:after="120" w:line="276" w:lineRule="auto"/>
              <w:jc w:val="left"/>
              <w:rPr>
                <w:rFonts w:ascii="Open Sans Light" w:hAnsi="Open Sans Light" w:cs="Open Sans Light"/>
                <w:sz w:val="20"/>
                <w:szCs w:val="20"/>
              </w:rPr>
            </w:pPr>
            <w:r w:rsidRPr="00E55F86">
              <w:rPr>
                <w:rFonts w:ascii="Open Sans Light" w:hAnsi="Open Sans Light" w:cs="Open Sans Light"/>
                <w:sz w:val="20"/>
                <w:szCs w:val="20"/>
              </w:rPr>
              <w:t xml:space="preserve">W ramach projektu zakłada się działania takie jak: zmniejszenie pierwotnego zużycia surowców i materiałów, zapobieganie powstawaniu odpadów, odzysk, recycling, naprawę i ponowne wykorzystanie, wykorzystanie wody szarej, ścieków oczyszczonych, ograniczenie presji na środowisko, uwzględnianie efektów środowiskowych w zarządzaniu, a także odporności na zmiany klimatu i adaptacji do tych zmian, w tym zrównoważone gospodarowanie wodami opadowymi, zachowanie </w:t>
            </w:r>
            <w:r w:rsidRPr="00E55F86">
              <w:rPr>
                <w:rFonts w:ascii="Open Sans Light" w:hAnsi="Open Sans Light" w:cs="Open Sans Light"/>
                <w:sz w:val="20"/>
                <w:szCs w:val="20"/>
              </w:rPr>
              <w:lastRenderedPageBreak/>
              <w:t xml:space="preserve">istniejącej zieleni (w szczególności drzew) i powierzchni biologicznie czynnej na terenie inwestycji i retencjonowanie wody. </w:t>
            </w:r>
            <w:r w:rsidR="00581E8A" w:rsidRPr="00E55F86">
              <w:rPr>
                <w:rFonts w:ascii="Open Sans Light" w:hAnsi="Open Sans Light" w:cs="Open Sans Light"/>
                <w:sz w:val="20"/>
                <w:szCs w:val="20"/>
              </w:rPr>
              <w:br/>
            </w:r>
          </w:p>
          <w:p w14:paraId="0AA0973C" w14:textId="77777777" w:rsidR="00581E8A" w:rsidRPr="00E55F86" w:rsidRDefault="003172F0" w:rsidP="003F639D">
            <w:pPr>
              <w:pStyle w:val="Tekstpodstawowy"/>
              <w:widowControl w:val="0"/>
              <w:tabs>
                <w:tab w:val="left" w:pos="0"/>
              </w:tabs>
              <w:spacing w:after="120" w:line="276" w:lineRule="auto"/>
              <w:jc w:val="left"/>
              <w:rPr>
                <w:rFonts w:ascii="Open Sans Light" w:hAnsi="Open Sans Light" w:cs="Open Sans Light"/>
                <w:sz w:val="20"/>
                <w:szCs w:val="20"/>
              </w:rPr>
            </w:pPr>
            <w:r w:rsidRPr="00E55F86">
              <w:rPr>
                <w:rFonts w:ascii="Open Sans Light" w:hAnsi="Open Sans Light" w:cs="Open Sans Light"/>
                <w:sz w:val="20"/>
                <w:szCs w:val="20"/>
              </w:rPr>
              <w:t xml:space="preserve">Projekt zawiera rozwiązania przyczyniające się do wzrostu efektywności energetycznej i udziału energii ze źródeł odnawialnych, </w:t>
            </w:r>
            <w:r w:rsidRPr="00E55F86">
              <w:rPr>
                <w:rFonts w:ascii="Open Sans Light" w:hAnsi="Open Sans Light" w:cs="Open Sans Light"/>
                <w:sz w:val="20"/>
                <w:szCs w:val="20"/>
              </w:rPr>
              <w:br/>
              <w:t xml:space="preserve">a w zakresie ochrony przyrody uwzględnienie utrzymania istniejącej zieleni, w szczególności drzew </w:t>
            </w:r>
            <w:r w:rsidRPr="00E55F86">
              <w:rPr>
                <w:rFonts w:ascii="Open Sans Light" w:hAnsi="Open Sans Light" w:cs="Open Sans Light"/>
                <w:sz w:val="20"/>
                <w:szCs w:val="20"/>
              </w:rPr>
              <w:br/>
              <w:t xml:space="preserve">i istniejących ekosystemów, promowania i przywracania zdrowych ekosystemów </w:t>
            </w:r>
            <w:r w:rsidRPr="00E55F86">
              <w:rPr>
                <w:rFonts w:ascii="Open Sans Light" w:hAnsi="Open Sans Light" w:cs="Open Sans Light"/>
                <w:sz w:val="20"/>
                <w:szCs w:val="20"/>
              </w:rPr>
              <w:br/>
              <w:t xml:space="preserve">i zwiększania różnorodności biologicznej, komponentów opartych na przyrodzie, zielonej oraz niebieskiej infrastruktury, rozwiązań opartych na rodzimych zasobach przyrody oraz realizacji dodatkowych </w:t>
            </w:r>
            <w:proofErr w:type="spellStart"/>
            <w:r w:rsidRPr="00E55F86">
              <w:rPr>
                <w:rFonts w:ascii="Open Sans Light" w:hAnsi="Open Sans Light" w:cs="Open Sans Light"/>
                <w:sz w:val="20"/>
                <w:szCs w:val="20"/>
              </w:rPr>
              <w:t>nasadzeń</w:t>
            </w:r>
            <w:proofErr w:type="spellEnd"/>
            <w:r w:rsidRPr="00E55F86">
              <w:rPr>
                <w:rFonts w:ascii="Open Sans Light" w:hAnsi="Open Sans Light" w:cs="Open Sans Light"/>
                <w:sz w:val="20"/>
                <w:szCs w:val="20"/>
              </w:rPr>
              <w:t xml:space="preserve"> drzew </w:t>
            </w:r>
            <w:r w:rsidRPr="00E55F86">
              <w:rPr>
                <w:rFonts w:ascii="Open Sans Light" w:hAnsi="Open Sans Light" w:cs="Open Sans Light"/>
                <w:sz w:val="20"/>
                <w:szCs w:val="20"/>
              </w:rPr>
              <w:br/>
              <w:t>i krzewó</w:t>
            </w:r>
            <w:r w:rsidR="00581E8A" w:rsidRPr="00E55F86">
              <w:rPr>
                <w:rFonts w:ascii="Open Sans Light" w:hAnsi="Open Sans Light" w:cs="Open Sans Light"/>
                <w:sz w:val="20"/>
                <w:szCs w:val="20"/>
              </w:rPr>
              <w:t>w.</w:t>
            </w:r>
          </w:p>
        </w:tc>
        <w:tc>
          <w:tcPr>
            <w:tcW w:w="4462" w:type="dxa"/>
            <w:tcBorders>
              <w:top w:val="single" w:sz="4" w:space="0" w:color="000000"/>
              <w:left w:val="single" w:sz="4" w:space="0" w:color="000000"/>
              <w:bottom w:val="single" w:sz="4" w:space="0" w:color="000000"/>
            </w:tcBorders>
          </w:tcPr>
          <w:p w14:paraId="4DD69830" w14:textId="77777777" w:rsidR="00581E8A" w:rsidRPr="00E55F86" w:rsidRDefault="003172F0" w:rsidP="003F639D">
            <w:pPr>
              <w:widowControl w:val="0"/>
              <w:snapToGrid w:val="0"/>
              <w:spacing w:after="120"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 xml:space="preserve">1 pkt. – w ramach projektu zostały zastosowane rozwiązania w zakresie gospodarki o obiegu zamkniętym (wynikające z „Mapy drogowej Transformacji w kierunku gospodarki o obiegu zamkniętym”); </w:t>
            </w:r>
            <w:r w:rsidR="00581E8A" w:rsidRPr="00E55F86">
              <w:rPr>
                <w:rFonts w:ascii="Open Sans Light" w:hAnsi="Open Sans Light" w:cs="Open Sans Light"/>
                <w:sz w:val="20"/>
                <w:szCs w:val="20"/>
              </w:rPr>
              <w:br/>
            </w:r>
          </w:p>
          <w:p w14:paraId="3C99368A" w14:textId="77777777" w:rsidR="00581E8A" w:rsidRPr="00E55F86" w:rsidRDefault="003172F0" w:rsidP="003F639D">
            <w:pPr>
              <w:widowControl w:val="0"/>
              <w:snapToGrid w:val="0"/>
              <w:spacing w:after="120" w:line="276" w:lineRule="auto"/>
              <w:rPr>
                <w:rFonts w:ascii="Open Sans Light" w:hAnsi="Open Sans Light" w:cs="Open Sans Light"/>
                <w:sz w:val="20"/>
                <w:szCs w:val="20"/>
              </w:rPr>
            </w:pPr>
            <w:r w:rsidRPr="00E55F86">
              <w:rPr>
                <w:rFonts w:ascii="Open Sans Light" w:hAnsi="Open Sans Light" w:cs="Open Sans Light"/>
                <w:sz w:val="20"/>
                <w:szCs w:val="20"/>
              </w:rPr>
              <w:t xml:space="preserve">lub 1 pkt. – w ramach projektu zostały zastosowane rozwiązania w zakresie odporności i adaptacji do zmian klimatu; </w:t>
            </w:r>
            <w:r w:rsidR="00581E8A" w:rsidRPr="00E55F86">
              <w:rPr>
                <w:rFonts w:ascii="Open Sans Light" w:hAnsi="Open Sans Light" w:cs="Open Sans Light"/>
                <w:sz w:val="20"/>
                <w:szCs w:val="20"/>
              </w:rPr>
              <w:br/>
            </w:r>
          </w:p>
          <w:p w14:paraId="5CCE2273" w14:textId="77777777" w:rsidR="00581E8A" w:rsidRPr="00E55F86" w:rsidRDefault="003172F0" w:rsidP="003F639D">
            <w:pPr>
              <w:widowControl w:val="0"/>
              <w:snapToGrid w:val="0"/>
              <w:spacing w:after="120" w:line="276" w:lineRule="auto"/>
              <w:rPr>
                <w:rFonts w:ascii="Open Sans Light" w:hAnsi="Open Sans Light" w:cs="Open Sans Light"/>
                <w:sz w:val="20"/>
                <w:szCs w:val="20"/>
              </w:rPr>
            </w:pPr>
            <w:r w:rsidRPr="00E55F86">
              <w:rPr>
                <w:rFonts w:ascii="Open Sans Light" w:hAnsi="Open Sans Light" w:cs="Open Sans Light"/>
                <w:sz w:val="20"/>
                <w:szCs w:val="20"/>
              </w:rPr>
              <w:t xml:space="preserve">lub 1 pkt. - w ramach projektu zostały zastosowane rozwiązania w zakresie ochrony </w:t>
            </w:r>
            <w:r w:rsidRPr="00E55F86">
              <w:rPr>
                <w:rFonts w:ascii="Open Sans Light" w:hAnsi="Open Sans Light" w:cs="Open Sans Light"/>
                <w:sz w:val="20"/>
                <w:szCs w:val="20"/>
              </w:rPr>
              <w:lastRenderedPageBreak/>
              <w:t xml:space="preserve">przyrody (w tym zachowanie istniejących drzew i terenów zielonych oraz różnorodności biologicznej); </w:t>
            </w:r>
            <w:r w:rsidR="00581E8A" w:rsidRPr="00E55F86">
              <w:rPr>
                <w:rFonts w:ascii="Open Sans Light" w:hAnsi="Open Sans Light" w:cs="Open Sans Light"/>
                <w:sz w:val="20"/>
                <w:szCs w:val="20"/>
              </w:rPr>
              <w:br/>
            </w:r>
          </w:p>
          <w:p w14:paraId="6B0C7934" w14:textId="77777777" w:rsidR="00581E8A" w:rsidRPr="00E55F86" w:rsidRDefault="003172F0" w:rsidP="003F639D">
            <w:pPr>
              <w:widowControl w:val="0"/>
              <w:snapToGrid w:val="0"/>
              <w:spacing w:after="120" w:line="276" w:lineRule="auto"/>
              <w:rPr>
                <w:rFonts w:ascii="Open Sans Light" w:hAnsi="Open Sans Light" w:cs="Open Sans Light"/>
                <w:sz w:val="20"/>
                <w:szCs w:val="20"/>
              </w:rPr>
            </w:pPr>
            <w:r w:rsidRPr="00E55F86">
              <w:rPr>
                <w:rFonts w:ascii="Open Sans Light" w:hAnsi="Open Sans Light" w:cs="Open Sans Light"/>
                <w:sz w:val="20"/>
                <w:szCs w:val="20"/>
              </w:rPr>
              <w:t xml:space="preserve">lub 1 pkt. – w ramach projektu zostały zastosowane elementy w zakresie poprawy efektywności energetycznej i OZE; </w:t>
            </w:r>
            <w:r w:rsidR="00581E8A" w:rsidRPr="00E55F86">
              <w:rPr>
                <w:rFonts w:ascii="Open Sans Light" w:hAnsi="Open Sans Light" w:cs="Open Sans Light"/>
                <w:sz w:val="20"/>
                <w:szCs w:val="20"/>
              </w:rPr>
              <w:br/>
            </w:r>
          </w:p>
          <w:p w14:paraId="5892C184" w14:textId="77777777" w:rsidR="00BF33C2" w:rsidRPr="00E55F86" w:rsidRDefault="003172F0" w:rsidP="003F639D">
            <w:pPr>
              <w:widowControl w:val="0"/>
              <w:snapToGrid w:val="0"/>
              <w:spacing w:after="120" w:line="276" w:lineRule="auto"/>
              <w:rPr>
                <w:rFonts w:ascii="Open Sans Light" w:hAnsi="Open Sans Light" w:cs="Open Sans Light"/>
                <w:sz w:val="20"/>
                <w:szCs w:val="20"/>
              </w:rPr>
            </w:pPr>
            <w:r w:rsidRPr="00E55F86">
              <w:rPr>
                <w:rFonts w:ascii="Open Sans Light" w:hAnsi="Open Sans Light" w:cs="Open Sans Light"/>
                <w:sz w:val="20"/>
                <w:szCs w:val="20"/>
              </w:rPr>
              <w:t xml:space="preserve">lub 1 pkt. - w ramach projektu realizowane są dodatkowe nasadzenia drzew i krzewów na terenie realizacji projektu ponad te </w:t>
            </w:r>
            <w:r w:rsidR="00BF33C2" w:rsidRPr="00E55F86">
              <w:rPr>
                <w:rFonts w:ascii="Open Sans Light" w:hAnsi="Open Sans Light" w:cs="Open Sans Light"/>
                <w:sz w:val="20"/>
                <w:szCs w:val="20"/>
              </w:rPr>
              <w:br/>
            </w:r>
            <w:r w:rsidRPr="00E55F86">
              <w:rPr>
                <w:rFonts w:ascii="Open Sans Light" w:hAnsi="Open Sans Light" w:cs="Open Sans Light"/>
                <w:sz w:val="20"/>
                <w:szCs w:val="20"/>
              </w:rPr>
              <w:t>wynikające z rozstrzygnięć administracyjnych</w:t>
            </w:r>
            <w:r w:rsidR="00BF33C2" w:rsidRPr="00E55F86">
              <w:rPr>
                <w:rFonts w:ascii="Open Sans Light" w:hAnsi="Open Sans Light" w:cs="Open Sans Light"/>
                <w:sz w:val="20"/>
                <w:szCs w:val="20"/>
              </w:rPr>
              <w:t>;</w:t>
            </w:r>
            <w:r w:rsidRPr="00E55F86">
              <w:rPr>
                <w:rFonts w:ascii="Open Sans Light" w:hAnsi="Open Sans Light" w:cs="Open Sans Light"/>
                <w:sz w:val="20"/>
                <w:szCs w:val="20"/>
              </w:rPr>
              <w:t xml:space="preserve"> </w:t>
            </w:r>
            <w:r w:rsidR="00BF33C2" w:rsidRPr="00E55F86">
              <w:rPr>
                <w:rFonts w:ascii="Open Sans Light" w:hAnsi="Open Sans Light" w:cs="Open Sans Light"/>
                <w:sz w:val="20"/>
                <w:szCs w:val="20"/>
              </w:rPr>
              <w:br/>
            </w:r>
          </w:p>
          <w:p w14:paraId="1116C816" w14:textId="77777777" w:rsidR="00430032" w:rsidRPr="00E55F86" w:rsidRDefault="003172F0" w:rsidP="003F639D">
            <w:pPr>
              <w:widowControl w:val="0"/>
              <w:snapToGrid w:val="0"/>
              <w:spacing w:after="120" w:line="276" w:lineRule="auto"/>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r w:rsidR="00430032" w:rsidRPr="00E55F86">
              <w:rPr>
                <w:rFonts w:ascii="Open Sans Light" w:hAnsi="Open Sans Light" w:cs="Open Sans Light"/>
                <w:sz w:val="20"/>
                <w:szCs w:val="20"/>
              </w:rPr>
              <w:br/>
            </w:r>
          </w:p>
          <w:p w14:paraId="3206B362" w14:textId="77777777" w:rsidR="00EE6259" w:rsidRPr="00E55F86" w:rsidRDefault="003172F0" w:rsidP="003F639D">
            <w:pPr>
              <w:widowControl w:val="0"/>
              <w:snapToGrid w:val="0"/>
              <w:spacing w:after="120" w:line="276" w:lineRule="auto"/>
              <w:rPr>
                <w:rFonts w:ascii="Open Sans Light" w:hAnsi="Open Sans Light" w:cs="Open Sans Light"/>
                <w:sz w:val="20"/>
                <w:szCs w:val="20"/>
              </w:rPr>
            </w:pPr>
            <w:r w:rsidRPr="00E55F86">
              <w:rPr>
                <w:rFonts w:ascii="Open Sans Light" w:hAnsi="Open Sans Light" w:cs="Open Sans Light"/>
                <w:sz w:val="20"/>
                <w:szCs w:val="20"/>
              </w:rPr>
              <w:t>Punkty sumują się.</w:t>
            </w:r>
          </w:p>
        </w:tc>
        <w:tc>
          <w:tcPr>
            <w:tcW w:w="984" w:type="dxa"/>
            <w:tcBorders>
              <w:top w:val="single" w:sz="4" w:space="0" w:color="000000"/>
              <w:left w:val="single" w:sz="4" w:space="0" w:color="000000"/>
              <w:bottom w:val="single" w:sz="4" w:space="0" w:color="000000"/>
            </w:tcBorders>
            <w:vAlign w:val="center"/>
          </w:tcPr>
          <w:p w14:paraId="461C83B4" w14:textId="77777777" w:rsidR="00EE6259" w:rsidRPr="00E55F86" w:rsidRDefault="00EE6259" w:rsidP="003F639D">
            <w:pPr>
              <w:pStyle w:val="Tekstpodstawowy"/>
              <w:widowControl w:val="0"/>
              <w:tabs>
                <w:tab w:val="left" w:pos="0"/>
              </w:tabs>
              <w:spacing w:after="120" w:line="276" w:lineRule="auto"/>
              <w:jc w:val="left"/>
              <w:rPr>
                <w:rFonts w:ascii="Open Sans Light" w:hAnsi="Open Sans Light" w:cs="Open Sans Light"/>
                <w:sz w:val="20"/>
                <w:szCs w:val="20"/>
              </w:rPr>
            </w:pPr>
          </w:p>
        </w:tc>
        <w:tc>
          <w:tcPr>
            <w:tcW w:w="2928" w:type="dxa"/>
          </w:tcPr>
          <w:p w14:paraId="4EF566B5" w14:textId="77777777" w:rsidR="00EE6259" w:rsidRPr="00E55F86" w:rsidRDefault="00EE6259" w:rsidP="003F639D">
            <w:pPr>
              <w:spacing w:line="276" w:lineRule="auto"/>
              <w:rPr>
                <w:rFonts w:ascii="Open Sans Light" w:hAnsi="Open Sans Light" w:cs="Open Sans Light"/>
                <w:sz w:val="20"/>
                <w:szCs w:val="20"/>
              </w:rPr>
            </w:pPr>
          </w:p>
        </w:tc>
      </w:tr>
      <w:tr w:rsidR="00EE6259" w:rsidRPr="00E55F86" w14:paraId="40BC86BF" w14:textId="77777777" w:rsidTr="008A58C1">
        <w:trPr>
          <w:trHeight w:val="313"/>
        </w:trPr>
        <w:tc>
          <w:tcPr>
            <w:tcW w:w="497" w:type="dxa"/>
          </w:tcPr>
          <w:p w14:paraId="2E0A1357" w14:textId="77777777" w:rsidR="00EE6259" w:rsidRPr="00E55F86" w:rsidRDefault="008442CC" w:rsidP="003F639D">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2</w:t>
            </w:r>
          </w:p>
        </w:tc>
        <w:tc>
          <w:tcPr>
            <w:tcW w:w="2337" w:type="dxa"/>
            <w:tcBorders>
              <w:top w:val="single" w:sz="4" w:space="0" w:color="000000"/>
              <w:left w:val="single" w:sz="4" w:space="0" w:color="000000"/>
              <w:bottom w:val="single" w:sz="4" w:space="0" w:color="000000"/>
            </w:tcBorders>
          </w:tcPr>
          <w:p w14:paraId="5394AD39" w14:textId="77777777" w:rsidR="00EE6259" w:rsidRPr="00E55F86" w:rsidRDefault="00581E8A" w:rsidP="003F639D">
            <w:pPr>
              <w:pStyle w:val="Standardowy2"/>
              <w:widowControl w:val="0"/>
              <w:tabs>
                <w:tab w:val="left" w:pos="0"/>
                <w:tab w:val="left" w:pos="3094"/>
              </w:tabs>
              <w:suppressAutoHyphens w:val="0"/>
              <w:snapToGrid w:val="0"/>
              <w:spacing w:after="120" w:line="276" w:lineRule="auto"/>
              <w:rPr>
                <w:rFonts w:ascii="Open Sans Light" w:hAnsi="Open Sans Light" w:cs="Open Sans Light"/>
                <w:sz w:val="20"/>
                <w:lang w:val="pl-PL"/>
              </w:rPr>
            </w:pPr>
            <w:r w:rsidRPr="00E55F86">
              <w:rPr>
                <w:rFonts w:ascii="Open Sans Light" w:hAnsi="Open Sans Light" w:cs="Open Sans Light"/>
                <w:sz w:val="20"/>
                <w:lang w:val="pl-PL"/>
              </w:rPr>
              <w:t>Zastosowanie elementów edukacyjnych w projekcie</w:t>
            </w:r>
          </w:p>
        </w:tc>
        <w:tc>
          <w:tcPr>
            <w:tcW w:w="3926" w:type="dxa"/>
            <w:tcBorders>
              <w:top w:val="single" w:sz="4" w:space="0" w:color="000000"/>
              <w:left w:val="single" w:sz="4" w:space="0" w:color="000000"/>
              <w:bottom w:val="single" w:sz="4" w:space="0" w:color="000000"/>
            </w:tcBorders>
          </w:tcPr>
          <w:p w14:paraId="09C63B87" w14:textId="77777777" w:rsidR="00EE6259" w:rsidRPr="00E55F86" w:rsidRDefault="00581E8A" w:rsidP="003F639D">
            <w:pPr>
              <w:widowControl w:val="0"/>
              <w:spacing w:after="120" w:line="276" w:lineRule="auto"/>
              <w:rPr>
                <w:rFonts w:ascii="Open Sans Light" w:hAnsi="Open Sans Light" w:cs="Open Sans Light"/>
                <w:sz w:val="20"/>
                <w:szCs w:val="20"/>
              </w:rPr>
            </w:pPr>
            <w:r w:rsidRPr="00E55F86">
              <w:rPr>
                <w:rFonts w:ascii="Open Sans Light" w:hAnsi="Open Sans Light" w:cs="Open Sans Light"/>
                <w:sz w:val="20"/>
                <w:szCs w:val="20"/>
              </w:rPr>
              <w:t>Projekt obejmuje elementy edukacyjne w zakresie podnoszenia świadomości ekologicznej społeczeństwa , na przykład czystego powietrza, rozwiązania zgodne z GOZ lub oszczędności energii/zasobów naturalnych (jeśli dotyczy. Kryterium nie dotyczy projektów, w których odrębne przepisy stanowią (np.. w zakresie pomocy publicznej), iż koszty elementów edukacyjnych są niekwalifikowalne.</w:t>
            </w:r>
          </w:p>
        </w:tc>
        <w:tc>
          <w:tcPr>
            <w:tcW w:w="4462" w:type="dxa"/>
            <w:tcBorders>
              <w:top w:val="single" w:sz="4" w:space="0" w:color="000000"/>
              <w:left w:val="single" w:sz="4" w:space="0" w:color="000000"/>
              <w:bottom w:val="single" w:sz="4" w:space="0" w:color="000000"/>
            </w:tcBorders>
          </w:tcPr>
          <w:p w14:paraId="14E65907" w14:textId="77777777" w:rsidR="00BF33C2" w:rsidRPr="00E55F86" w:rsidRDefault="00581E8A" w:rsidP="003F639D">
            <w:pPr>
              <w:widowControl w:val="0"/>
              <w:spacing w:after="120" w:line="276" w:lineRule="auto"/>
              <w:rPr>
                <w:rFonts w:ascii="Open Sans Light" w:hAnsi="Open Sans Light" w:cs="Open Sans Light"/>
                <w:sz w:val="20"/>
                <w:szCs w:val="20"/>
              </w:rPr>
            </w:pPr>
            <w:r w:rsidRPr="00E55F86">
              <w:rPr>
                <w:rFonts w:ascii="Open Sans Light" w:hAnsi="Open Sans Light" w:cs="Open Sans Light"/>
                <w:sz w:val="20"/>
                <w:szCs w:val="20"/>
              </w:rPr>
              <w:t>1 pkt. - projekt obejmuje elementy edukacyjne</w:t>
            </w:r>
            <w:r w:rsidR="00BF33C2" w:rsidRPr="00E55F86">
              <w:rPr>
                <w:rFonts w:ascii="Open Sans Light" w:hAnsi="Open Sans Light" w:cs="Open Sans Light"/>
                <w:sz w:val="20"/>
                <w:szCs w:val="20"/>
              </w:rPr>
              <w:t>;</w:t>
            </w:r>
          </w:p>
          <w:p w14:paraId="63F210BF" w14:textId="77777777" w:rsidR="00BF33C2" w:rsidRPr="00E55F86" w:rsidRDefault="00BF33C2" w:rsidP="003F639D">
            <w:pPr>
              <w:widowControl w:val="0"/>
              <w:spacing w:after="120" w:line="276" w:lineRule="auto"/>
              <w:rPr>
                <w:rFonts w:ascii="Open Sans Light" w:hAnsi="Open Sans Light" w:cs="Open Sans Light"/>
                <w:sz w:val="20"/>
                <w:szCs w:val="20"/>
              </w:rPr>
            </w:pPr>
          </w:p>
          <w:p w14:paraId="587959DC" w14:textId="77777777" w:rsidR="00EE6259" w:rsidRPr="00E55F86" w:rsidRDefault="00581E8A" w:rsidP="003F639D">
            <w:pPr>
              <w:widowControl w:val="0"/>
              <w:spacing w:after="120" w:line="276" w:lineRule="auto"/>
              <w:rPr>
                <w:rFonts w:ascii="Open Sans Light" w:hAnsi="Open Sans Light" w:cs="Open Sans Light"/>
                <w:sz w:val="20"/>
                <w:szCs w:val="20"/>
              </w:rPr>
            </w:pPr>
            <w:r w:rsidRPr="00E55F86">
              <w:rPr>
                <w:rFonts w:ascii="Open Sans Light" w:hAnsi="Open Sans Light" w:cs="Open Sans Light"/>
                <w:sz w:val="20"/>
                <w:szCs w:val="20"/>
              </w:rPr>
              <w:t>0 pkt. – projekt nie spełnia kryterium</w:t>
            </w:r>
          </w:p>
        </w:tc>
        <w:tc>
          <w:tcPr>
            <w:tcW w:w="984" w:type="dxa"/>
            <w:tcBorders>
              <w:top w:val="single" w:sz="4" w:space="0" w:color="000000"/>
              <w:left w:val="single" w:sz="4" w:space="0" w:color="000000"/>
              <w:bottom w:val="single" w:sz="4" w:space="0" w:color="000000"/>
            </w:tcBorders>
            <w:vAlign w:val="center"/>
          </w:tcPr>
          <w:p w14:paraId="42792B08" w14:textId="77777777" w:rsidR="00EE6259" w:rsidRPr="00E55F86" w:rsidRDefault="00EE6259" w:rsidP="003F639D">
            <w:pPr>
              <w:pStyle w:val="Standardowy2"/>
              <w:widowControl w:val="0"/>
              <w:tabs>
                <w:tab w:val="left" w:pos="0"/>
              </w:tabs>
              <w:suppressAutoHyphens w:val="0"/>
              <w:spacing w:after="120" w:line="276" w:lineRule="auto"/>
              <w:rPr>
                <w:rFonts w:ascii="Open Sans Light" w:hAnsi="Open Sans Light" w:cs="Open Sans Light"/>
                <w:sz w:val="20"/>
                <w:lang w:val="pl-PL"/>
              </w:rPr>
            </w:pPr>
          </w:p>
        </w:tc>
        <w:tc>
          <w:tcPr>
            <w:tcW w:w="2928" w:type="dxa"/>
          </w:tcPr>
          <w:p w14:paraId="3D74B124" w14:textId="77777777" w:rsidR="00EE6259" w:rsidRPr="00E55F86" w:rsidRDefault="00EE6259" w:rsidP="003F639D">
            <w:pPr>
              <w:spacing w:line="276" w:lineRule="auto"/>
              <w:rPr>
                <w:rFonts w:ascii="Open Sans Light" w:hAnsi="Open Sans Light" w:cs="Open Sans Light"/>
                <w:sz w:val="20"/>
                <w:szCs w:val="20"/>
              </w:rPr>
            </w:pPr>
          </w:p>
        </w:tc>
      </w:tr>
      <w:tr w:rsidR="00EE6259" w:rsidRPr="00E55F86" w14:paraId="595FF17D" w14:textId="77777777" w:rsidTr="008A58C1">
        <w:trPr>
          <w:trHeight w:val="313"/>
        </w:trPr>
        <w:tc>
          <w:tcPr>
            <w:tcW w:w="497" w:type="dxa"/>
          </w:tcPr>
          <w:p w14:paraId="1B8A30F8" w14:textId="77777777" w:rsidR="00EE6259" w:rsidRPr="00E55F86" w:rsidRDefault="008442CC" w:rsidP="003F639D">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lastRenderedPageBreak/>
              <w:t>3</w:t>
            </w:r>
          </w:p>
        </w:tc>
        <w:tc>
          <w:tcPr>
            <w:tcW w:w="2337" w:type="dxa"/>
            <w:tcBorders>
              <w:top w:val="single" w:sz="4" w:space="0" w:color="000000"/>
              <w:left w:val="single" w:sz="4" w:space="0" w:color="000000"/>
              <w:bottom w:val="single" w:sz="4" w:space="0" w:color="000000"/>
            </w:tcBorders>
          </w:tcPr>
          <w:p w14:paraId="1F855CEF" w14:textId="77777777" w:rsidR="00EE6259" w:rsidRPr="00E55F86" w:rsidRDefault="001E001A" w:rsidP="003F639D">
            <w:pPr>
              <w:pStyle w:val="Tekstpodstawowy"/>
              <w:widowControl w:val="0"/>
              <w:tabs>
                <w:tab w:val="left" w:pos="0"/>
              </w:tabs>
              <w:snapToGrid w:val="0"/>
              <w:spacing w:after="120" w:line="276" w:lineRule="auto"/>
              <w:jc w:val="left"/>
              <w:rPr>
                <w:rFonts w:ascii="Open Sans Light" w:hAnsi="Open Sans Light" w:cs="Open Sans Light"/>
                <w:bCs/>
                <w:sz w:val="20"/>
                <w:szCs w:val="20"/>
              </w:rPr>
            </w:pPr>
            <w:r w:rsidRPr="00E55F86">
              <w:rPr>
                <w:rFonts w:ascii="Open Sans Light" w:hAnsi="Open Sans Light" w:cs="Open Sans Light"/>
                <w:bCs/>
                <w:sz w:val="20"/>
                <w:szCs w:val="20"/>
              </w:rPr>
              <w:t>Zgodność projektu ze Strategią Unii Europejskiej dla regionu Morza Bałtyckiego (SUE RMB)</w:t>
            </w:r>
          </w:p>
        </w:tc>
        <w:tc>
          <w:tcPr>
            <w:tcW w:w="3926" w:type="dxa"/>
            <w:tcBorders>
              <w:top w:val="single" w:sz="4" w:space="0" w:color="000000"/>
              <w:left w:val="single" w:sz="4" w:space="0" w:color="000000"/>
              <w:bottom w:val="single" w:sz="4" w:space="0" w:color="000000"/>
            </w:tcBorders>
          </w:tcPr>
          <w:p w14:paraId="5A4AF133" w14:textId="77777777" w:rsidR="00EE6259" w:rsidRPr="00E55F86" w:rsidRDefault="001E001A" w:rsidP="003F639D">
            <w:pPr>
              <w:pStyle w:val="Tekstpodstawowy"/>
              <w:widowControl w:val="0"/>
              <w:tabs>
                <w:tab w:val="left" w:pos="0"/>
              </w:tabs>
              <w:snapToGrid w:val="0"/>
              <w:spacing w:after="120" w:line="276" w:lineRule="auto"/>
              <w:jc w:val="left"/>
              <w:rPr>
                <w:rFonts w:ascii="Open Sans Light" w:hAnsi="Open Sans Light" w:cs="Open Sans Light"/>
                <w:bCs/>
                <w:sz w:val="20"/>
                <w:szCs w:val="20"/>
              </w:rPr>
            </w:pPr>
            <w:r w:rsidRPr="00E55F86">
              <w:rPr>
                <w:rFonts w:ascii="Open Sans Light" w:hAnsi="Open Sans Light" w:cs="Open Sans Light"/>
                <w:bCs/>
                <w:sz w:val="20"/>
                <w:szCs w:val="20"/>
              </w:rPr>
              <w:t>Projekt jest zgodny lub komplementarny z celami Strategii Unii Europejskiej dla regionu Morza Bałtyckiego.</w:t>
            </w:r>
          </w:p>
        </w:tc>
        <w:tc>
          <w:tcPr>
            <w:tcW w:w="4462" w:type="dxa"/>
            <w:tcBorders>
              <w:top w:val="single" w:sz="4" w:space="0" w:color="000000"/>
              <w:left w:val="single" w:sz="4" w:space="0" w:color="000000"/>
              <w:bottom w:val="single" w:sz="4" w:space="0" w:color="000000"/>
            </w:tcBorders>
          </w:tcPr>
          <w:p w14:paraId="08140A19" w14:textId="77777777" w:rsidR="001E001A" w:rsidRPr="00E55F86" w:rsidRDefault="001E001A" w:rsidP="003F639D">
            <w:pPr>
              <w:pStyle w:val="Tekstpodstawowy"/>
              <w:widowControl w:val="0"/>
              <w:tabs>
                <w:tab w:val="left" w:pos="0"/>
              </w:tabs>
              <w:snapToGrid w:val="0"/>
              <w:spacing w:after="120" w:line="276" w:lineRule="auto"/>
              <w:jc w:val="left"/>
              <w:rPr>
                <w:rFonts w:ascii="Open Sans Light" w:hAnsi="Open Sans Light" w:cs="Open Sans Light"/>
                <w:sz w:val="20"/>
                <w:szCs w:val="20"/>
              </w:rPr>
            </w:pPr>
            <w:r w:rsidRPr="00E55F86">
              <w:rPr>
                <w:rFonts w:ascii="Open Sans Light" w:hAnsi="Open Sans Light" w:cs="Open Sans Light"/>
                <w:sz w:val="20"/>
                <w:szCs w:val="20"/>
              </w:rPr>
              <w:t>2 pkt. - projekty, które mają status flagowych projektów w ramach SUE RMB</w:t>
            </w:r>
            <w:r w:rsidR="00BF33C2" w:rsidRPr="00E55F86">
              <w:rPr>
                <w:rFonts w:ascii="Open Sans Light" w:hAnsi="Open Sans Light" w:cs="Open Sans Light"/>
                <w:sz w:val="20"/>
                <w:szCs w:val="20"/>
              </w:rPr>
              <w:t>;</w:t>
            </w:r>
            <w:r w:rsidRPr="00E55F86">
              <w:rPr>
                <w:rFonts w:ascii="Open Sans Light" w:hAnsi="Open Sans Light" w:cs="Open Sans Light"/>
                <w:sz w:val="20"/>
                <w:szCs w:val="20"/>
              </w:rPr>
              <w:br/>
            </w:r>
          </w:p>
          <w:p w14:paraId="03D40906" w14:textId="77777777" w:rsidR="00A162BE" w:rsidRPr="00E55F86" w:rsidRDefault="001E001A" w:rsidP="003F639D">
            <w:pPr>
              <w:pStyle w:val="Tekstpodstawowy"/>
              <w:widowControl w:val="0"/>
              <w:tabs>
                <w:tab w:val="left" w:pos="0"/>
              </w:tabs>
              <w:snapToGrid w:val="0"/>
              <w:spacing w:after="120" w:line="276" w:lineRule="auto"/>
              <w:jc w:val="left"/>
              <w:rPr>
                <w:rFonts w:ascii="Open Sans Light" w:hAnsi="Open Sans Light" w:cs="Open Sans Light"/>
                <w:sz w:val="20"/>
                <w:szCs w:val="20"/>
              </w:rPr>
            </w:pPr>
            <w:r w:rsidRPr="00E55F86">
              <w:rPr>
                <w:rFonts w:ascii="Open Sans Light" w:hAnsi="Open Sans Light" w:cs="Open Sans Light"/>
                <w:sz w:val="20"/>
                <w:szCs w:val="20"/>
              </w:rPr>
              <w:t xml:space="preserve">1 pkt. - projekty przyczyniają się do osiągnięcia wskaźników, o których mowa w Planie działania UE dotyczącym Strategii UE dla Regionu Morza Bałtyckiego dla jednego z obszarów priorytetowych: Transport, Energy, </w:t>
            </w:r>
            <w:proofErr w:type="spellStart"/>
            <w:r w:rsidRPr="00E55F86">
              <w:rPr>
                <w:rFonts w:ascii="Open Sans Light" w:hAnsi="Open Sans Light" w:cs="Open Sans Light"/>
                <w:sz w:val="20"/>
                <w:szCs w:val="20"/>
              </w:rPr>
              <w:t>Bio</w:t>
            </w:r>
            <w:proofErr w:type="spellEnd"/>
            <w:r w:rsidRPr="00E55F86">
              <w:rPr>
                <w:rFonts w:ascii="Open Sans Light" w:hAnsi="Open Sans Light" w:cs="Open Sans Light"/>
                <w:sz w:val="20"/>
                <w:szCs w:val="20"/>
              </w:rPr>
              <w:t xml:space="preserve">, </w:t>
            </w:r>
            <w:proofErr w:type="spellStart"/>
            <w:r w:rsidRPr="00E55F86">
              <w:rPr>
                <w:rFonts w:ascii="Open Sans Light" w:hAnsi="Open Sans Light" w:cs="Open Sans Light"/>
                <w:sz w:val="20"/>
                <w:szCs w:val="20"/>
              </w:rPr>
              <w:t>Agri</w:t>
            </w:r>
            <w:proofErr w:type="spellEnd"/>
            <w:r w:rsidRPr="00E55F86">
              <w:rPr>
                <w:rFonts w:ascii="Open Sans Light" w:hAnsi="Open Sans Light" w:cs="Open Sans Light"/>
                <w:sz w:val="20"/>
                <w:szCs w:val="20"/>
              </w:rPr>
              <w:t xml:space="preserve">, </w:t>
            </w:r>
            <w:proofErr w:type="spellStart"/>
            <w:r w:rsidRPr="00E55F86">
              <w:rPr>
                <w:rFonts w:ascii="Open Sans Light" w:hAnsi="Open Sans Light" w:cs="Open Sans Light"/>
                <w:sz w:val="20"/>
                <w:szCs w:val="20"/>
              </w:rPr>
              <w:t>Hazards</w:t>
            </w:r>
            <w:proofErr w:type="spellEnd"/>
            <w:r w:rsidRPr="00E55F86">
              <w:rPr>
                <w:rFonts w:ascii="Open Sans Light" w:hAnsi="Open Sans Light" w:cs="Open Sans Light"/>
                <w:sz w:val="20"/>
                <w:szCs w:val="20"/>
              </w:rPr>
              <w:t xml:space="preserve">, </w:t>
            </w:r>
            <w:proofErr w:type="spellStart"/>
            <w:r w:rsidRPr="00E55F86">
              <w:rPr>
                <w:rFonts w:ascii="Open Sans Light" w:hAnsi="Open Sans Light" w:cs="Open Sans Light"/>
                <w:sz w:val="20"/>
                <w:szCs w:val="20"/>
              </w:rPr>
              <w:t>Nutri</w:t>
            </w:r>
            <w:proofErr w:type="spellEnd"/>
            <w:r w:rsidRPr="00E55F86">
              <w:rPr>
                <w:rFonts w:ascii="Open Sans Light" w:hAnsi="Open Sans Light" w:cs="Open Sans Light"/>
                <w:sz w:val="20"/>
                <w:szCs w:val="20"/>
              </w:rPr>
              <w:t xml:space="preserve">, </w:t>
            </w:r>
            <w:proofErr w:type="spellStart"/>
            <w:r w:rsidRPr="00E55F86">
              <w:rPr>
                <w:rFonts w:ascii="Open Sans Light" w:hAnsi="Open Sans Light" w:cs="Open Sans Light"/>
                <w:sz w:val="20"/>
                <w:szCs w:val="20"/>
              </w:rPr>
              <w:t>Ship</w:t>
            </w:r>
            <w:proofErr w:type="spellEnd"/>
            <w:r w:rsidRPr="00E55F86">
              <w:rPr>
                <w:rFonts w:ascii="Open Sans Light" w:hAnsi="Open Sans Light" w:cs="Open Sans Light"/>
                <w:sz w:val="20"/>
                <w:szCs w:val="20"/>
              </w:rPr>
              <w:t xml:space="preserve">, </w:t>
            </w:r>
            <w:proofErr w:type="spellStart"/>
            <w:r w:rsidRPr="00E55F86">
              <w:rPr>
                <w:rFonts w:ascii="Open Sans Light" w:hAnsi="Open Sans Light" w:cs="Open Sans Light"/>
                <w:sz w:val="20"/>
                <w:szCs w:val="20"/>
              </w:rPr>
              <w:t>Safe</w:t>
            </w:r>
            <w:proofErr w:type="spellEnd"/>
            <w:r w:rsidRPr="00E55F86">
              <w:rPr>
                <w:rFonts w:ascii="Open Sans Light" w:hAnsi="Open Sans Light" w:cs="Open Sans Light"/>
                <w:sz w:val="20"/>
                <w:szCs w:val="20"/>
              </w:rPr>
              <w:t xml:space="preserve">, </w:t>
            </w:r>
            <w:proofErr w:type="spellStart"/>
            <w:r w:rsidRPr="00E55F86">
              <w:rPr>
                <w:rFonts w:ascii="Open Sans Light" w:hAnsi="Open Sans Light" w:cs="Open Sans Light"/>
                <w:sz w:val="20"/>
                <w:szCs w:val="20"/>
              </w:rPr>
              <w:t>Secure</w:t>
            </w:r>
            <w:proofErr w:type="spellEnd"/>
            <w:r w:rsidRPr="00E55F86">
              <w:rPr>
                <w:rFonts w:ascii="Open Sans Light" w:hAnsi="Open Sans Light" w:cs="Open Sans Light"/>
                <w:sz w:val="20"/>
                <w:szCs w:val="20"/>
              </w:rPr>
              <w:t xml:space="preserve">, </w:t>
            </w:r>
            <w:proofErr w:type="spellStart"/>
            <w:r w:rsidRPr="00E55F86">
              <w:rPr>
                <w:rFonts w:ascii="Open Sans Light" w:hAnsi="Open Sans Light" w:cs="Open Sans Light"/>
                <w:sz w:val="20"/>
                <w:szCs w:val="20"/>
              </w:rPr>
              <w:t>Culture</w:t>
            </w:r>
            <w:proofErr w:type="spellEnd"/>
            <w:r w:rsidRPr="00E55F86">
              <w:rPr>
                <w:rFonts w:ascii="Open Sans Light" w:hAnsi="Open Sans Light" w:cs="Open Sans Light"/>
                <w:sz w:val="20"/>
                <w:szCs w:val="20"/>
              </w:rPr>
              <w:t xml:space="preserve">, </w:t>
            </w:r>
            <w:proofErr w:type="spellStart"/>
            <w:r w:rsidRPr="00E55F86">
              <w:rPr>
                <w:rFonts w:ascii="Open Sans Light" w:hAnsi="Open Sans Light" w:cs="Open Sans Light"/>
                <w:sz w:val="20"/>
                <w:szCs w:val="20"/>
              </w:rPr>
              <w:t>Tourism</w:t>
            </w:r>
            <w:proofErr w:type="spellEnd"/>
            <w:r w:rsidRPr="00E55F86">
              <w:rPr>
                <w:rFonts w:ascii="Open Sans Light" w:hAnsi="Open Sans Light" w:cs="Open Sans Light"/>
                <w:sz w:val="20"/>
                <w:szCs w:val="20"/>
              </w:rPr>
              <w:t xml:space="preserve">, </w:t>
            </w:r>
            <w:proofErr w:type="spellStart"/>
            <w:r w:rsidRPr="00E55F86">
              <w:rPr>
                <w:rFonts w:ascii="Open Sans Light" w:hAnsi="Open Sans Light" w:cs="Open Sans Light"/>
                <w:sz w:val="20"/>
                <w:szCs w:val="20"/>
              </w:rPr>
              <w:t>Health</w:t>
            </w:r>
            <w:proofErr w:type="spellEnd"/>
            <w:r w:rsidRPr="00E55F86">
              <w:rPr>
                <w:rFonts w:ascii="Open Sans Light" w:hAnsi="Open Sans Light" w:cs="Open Sans Light"/>
                <w:sz w:val="20"/>
                <w:szCs w:val="20"/>
              </w:rPr>
              <w:t xml:space="preserve">. </w:t>
            </w:r>
            <w:r w:rsidRPr="00E55F86">
              <w:rPr>
                <w:rFonts w:ascii="Open Sans Light" w:hAnsi="Open Sans Light" w:cs="Open Sans Light"/>
                <w:sz w:val="20"/>
                <w:szCs w:val="20"/>
              </w:rPr>
              <w:br/>
            </w:r>
          </w:p>
          <w:p w14:paraId="786AD789" w14:textId="77777777" w:rsidR="00EE6259" w:rsidRPr="00E55F86" w:rsidRDefault="001E001A" w:rsidP="003F639D">
            <w:pPr>
              <w:pStyle w:val="Tekstpodstawowy"/>
              <w:widowControl w:val="0"/>
              <w:tabs>
                <w:tab w:val="left" w:pos="0"/>
              </w:tabs>
              <w:snapToGrid w:val="0"/>
              <w:spacing w:after="120" w:line="276" w:lineRule="auto"/>
              <w:jc w:val="left"/>
              <w:rPr>
                <w:rFonts w:ascii="Open Sans Light" w:hAnsi="Open Sans Light" w:cs="Open Sans Light"/>
                <w:sz w:val="20"/>
                <w:szCs w:val="20"/>
              </w:rPr>
            </w:pPr>
            <w:r w:rsidRPr="00E55F86">
              <w:rPr>
                <w:rFonts w:ascii="Open Sans Light" w:hAnsi="Open Sans Light" w:cs="Open Sans Light"/>
                <w:sz w:val="20"/>
                <w:szCs w:val="20"/>
              </w:rPr>
              <w:t>0 pkt. – projekt nie spełnia kryterium Punkty nie sumują się.</w:t>
            </w:r>
          </w:p>
        </w:tc>
        <w:tc>
          <w:tcPr>
            <w:tcW w:w="984" w:type="dxa"/>
            <w:tcBorders>
              <w:top w:val="single" w:sz="4" w:space="0" w:color="000000"/>
              <w:left w:val="single" w:sz="4" w:space="0" w:color="000000"/>
              <w:bottom w:val="single" w:sz="4" w:space="0" w:color="000000"/>
            </w:tcBorders>
            <w:vAlign w:val="center"/>
          </w:tcPr>
          <w:p w14:paraId="35DB90FD" w14:textId="77777777" w:rsidR="00EE6259" w:rsidRPr="00E55F86" w:rsidRDefault="00EE6259" w:rsidP="003F639D">
            <w:pPr>
              <w:pStyle w:val="Standardowy2"/>
              <w:widowControl w:val="0"/>
              <w:tabs>
                <w:tab w:val="left" w:pos="0"/>
              </w:tabs>
              <w:suppressAutoHyphens w:val="0"/>
              <w:spacing w:after="120" w:line="276" w:lineRule="auto"/>
              <w:rPr>
                <w:rFonts w:ascii="Open Sans Light" w:hAnsi="Open Sans Light" w:cs="Open Sans Light"/>
                <w:sz w:val="20"/>
                <w:lang w:val="pl-PL"/>
              </w:rPr>
            </w:pPr>
          </w:p>
        </w:tc>
        <w:tc>
          <w:tcPr>
            <w:tcW w:w="2928" w:type="dxa"/>
          </w:tcPr>
          <w:p w14:paraId="43561B3E" w14:textId="77777777" w:rsidR="00EE6259" w:rsidRPr="00E55F86" w:rsidRDefault="00EE6259" w:rsidP="003F639D">
            <w:pPr>
              <w:spacing w:line="276" w:lineRule="auto"/>
              <w:rPr>
                <w:rFonts w:ascii="Open Sans Light" w:hAnsi="Open Sans Light" w:cs="Open Sans Light"/>
                <w:sz w:val="20"/>
                <w:szCs w:val="20"/>
              </w:rPr>
            </w:pPr>
          </w:p>
        </w:tc>
      </w:tr>
      <w:tr w:rsidR="00EE6259" w:rsidRPr="00E55F86" w14:paraId="084992CA" w14:textId="77777777" w:rsidTr="008A58C1">
        <w:trPr>
          <w:trHeight w:val="313"/>
        </w:trPr>
        <w:tc>
          <w:tcPr>
            <w:tcW w:w="497" w:type="dxa"/>
          </w:tcPr>
          <w:p w14:paraId="50C02BB0" w14:textId="77777777" w:rsidR="00EE6259" w:rsidRPr="00E55F86" w:rsidRDefault="008442CC" w:rsidP="003F639D">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4</w:t>
            </w:r>
          </w:p>
        </w:tc>
        <w:tc>
          <w:tcPr>
            <w:tcW w:w="2337" w:type="dxa"/>
            <w:tcBorders>
              <w:top w:val="single" w:sz="4" w:space="0" w:color="000000"/>
              <w:left w:val="single" w:sz="4" w:space="0" w:color="000000"/>
              <w:bottom w:val="single" w:sz="4" w:space="0" w:color="000000"/>
            </w:tcBorders>
          </w:tcPr>
          <w:p w14:paraId="7758F2A0" w14:textId="77777777" w:rsidR="00EE6259" w:rsidRPr="00E55F86" w:rsidRDefault="001E001A" w:rsidP="003F639D">
            <w:pPr>
              <w:pStyle w:val="Standardowy2"/>
              <w:widowControl w:val="0"/>
              <w:tabs>
                <w:tab w:val="left" w:pos="0"/>
                <w:tab w:val="left" w:pos="3094"/>
              </w:tabs>
              <w:suppressAutoHyphens w:val="0"/>
              <w:snapToGrid w:val="0"/>
              <w:spacing w:after="120" w:line="276" w:lineRule="auto"/>
              <w:rPr>
                <w:rFonts w:ascii="Open Sans Light" w:hAnsi="Open Sans Light" w:cs="Open Sans Light"/>
                <w:sz w:val="20"/>
                <w:lang w:val="pl-PL"/>
              </w:rPr>
            </w:pPr>
            <w:r w:rsidRPr="00E55F86">
              <w:rPr>
                <w:rFonts w:ascii="Open Sans Light" w:hAnsi="Open Sans Light" w:cs="Open Sans Light"/>
                <w:sz w:val="20"/>
                <w:lang w:val="pl-PL"/>
              </w:rPr>
              <w:t>Projekt przewiduje elementy związane ze współpracą z partnerami z innych państw</w:t>
            </w:r>
          </w:p>
        </w:tc>
        <w:tc>
          <w:tcPr>
            <w:tcW w:w="3926" w:type="dxa"/>
            <w:tcBorders>
              <w:top w:val="single" w:sz="4" w:space="0" w:color="000000"/>
              <w:left w:val="single" w:sz="4" w:space="0" w:color="000000"/>
              <w:bottom w:val="single" w:sz="4" w:space="0" w:color="000000"/>
            </w:tcBorders>
          </w:tcPr>
          <w:p w14:paraId="2A60CF59" w14:textId="77777777" w:rsidR="00EE6259" w:rsidRPr="00E55F86" w:rsidRDefault="00CD4101" w:rsidP="003F639D">
            <w:pPr>
              <w:widowControl w:val="0"/>
              <w:spacing w:after="120" w:line="276" w:lineRule="auto"/>
              <w:rPr>
                <w:rFonts w:ascii="Open Sans Light" w:hAnsi="Open Sans Light" w:cs="Open Sans Light"/>
                <w:sz w:val="20"/>
                <w:szCs w:val="20"/>
              </w:rPr>
            </w:pPr>
            <w:r w:rsidRPr="00E55F86">
              <w:rPr>
                <w:rFonts w:ascii="Open Sans Light" w:hAnsi="Open Sans Light" w:cs="Open Sans Light"/>
                <w:sz w:val="20"/>
                <w:szCs w:val="20"/>
              </w:rPr>
              <w:t xml:space="preserve">Projekt zakłada współpracę, w tym wymianę wiedzy i doświadczeń oraz konsultacje, z partnerami z innych Państw Członkowskich, kandydujących lub stowarzyszonych, bądź projekt jest komplementarny do innych projektów realizowanych poza granicami Polski </w:t>
            </w:r>
            <w:r w:rsidRPr="00E55F86">
              <w:rPr>
                <w:rFonts w:ascii="Open Sans Light" w:hAnsi="Open Sans Light" w:cs="Open Sans Light"/>
                <w:sz w:val="20"/>
                <w:szCs w:val="20"/>
              </w:rPr>
              <w:br/>
              <w:t xml:space="preserve">w UE, krajach kandydujących </w:t>
            </w:r>
            <w:r w:rsidRPr="00E55F86">
              <w:rPr>
                <w:rFonts w:ascii="Open Sans Light" w:hAnsi="Open Sans Light" w:cs="Open Sans Light"/>
                <w:sz w:val="20"/>
                <w:szCs w:val="20"/>
              </w:rPr>
              <w:br/>
              <w:t>i stowarzyszonych</w:t>
            </w:r>
          </w:p>
        </w:tc>
        <w:tc>
          <w:tcPr>
            <w:tcW w:w="4462" w:type="dxa"/>
            <w:tcBorders>
              <w:top w:val="single" w:sz="4" w:space="0" w:color="000000"/>
              <w:left w:val="single" w:sz="4" w:space="0" w:color="000000"/>
              <w:bottom w:val="single" w:sz="4" w:space="0" w:color="000000"/>
            </w:tcBorders>
          </w:tcPr>
          <w:p w14:paraId="5EFF6079" w14:textId="77777777" w:rsidR="00CD4101" w:rsidRPr="00E55F86" w:rsidRDefault="00CD4101" w:rsidP="003F639D">
            <w:pPr>
              <w:widowControl w:val="0"/>
              <w:spacing w:after="120" w:line="276" w:lineRule="auto"/>
              <w:rPr>
                <w:rFonts w:ascii="Open Sans Light" w:hAnsi="Open Sans Light" w:cs="Open Sans Light"/>
                <w:sz w:val="20"/>
                <w:szCs w:val="20"/>
              </w:rPr>
            </w:pPr>
            <w:r w:rsidRPr="00E55F86">
              <w:rPr>
                <w:rFonts w:ascii="Open Sans Light" w:hAnsi="Open Sans Light" w:cs="Open Sans Light"/>
                <w:sz w:val="20"/>
                <w:szCs w:val="20"/>
              </w:rPr>
              <w:t xml:space="preserve">2 pkt. – projekt zakłada współpracę </w:t>
            </w:r>
            <w:r w:rsidRPr="00E55F86">
              <w:rPr>
                <w:rFonts w:ascii="Open Sans Light" w:hAnsi="Open Sans Light" w:cs="Open Sans Light"/>
                <w:sz w:val="20"/>
                <w:szCs w:val="20"/>
              </w:rPr>
              <w:br/>
              <w:t>z partnerami z innych państw, tj. wspólne działania mające bezpośredni związek i wpływ na kształt i realizację inwestycji objętej projektem albo</w:t>
            </w:r>
          </w:p>
          <w:p w14:paraId="0624E551" w14:textId="77777777" w:rsidR="00CD4101" w:rsidRPr="00E55F86" w:rsidRDefault="00CD4101" w:rsidP="003F639D">
            <w:pPr>
              <w:widowControl w:val="0"/>
              <w:spacing w:after="120" w:line="276" w:lineRule="auto"/>
              <w:rPr>
                <w:rFonts w:ascii="Open Sans Light" w:hAnsi="Open Sans Light" w:cs="Open Sans Light"/>
                <w:sz w:val="20"/>
                <w:szCs w:val="20"/>
              </w:rPr>
            </w:pPr>
            <w:r w:rsidRPr="00E55F86">
              <w:rPr>
                <w:rFonts w:ascii="Open Sans Light" w:hAnsi="Open Sans Light" w:cs="Open Sans Light"/>
                <w:sz w:val="20"/>
                <w:szCs w:val="20"/>
              </w:rPr>
              <w:t>2 pkt. – projekt jest komplementarny do innych projektów realizowanych poza granicami Polski w UE, krajach kandydujących i stowarzyszonych</w:t>
            </w:r>
            <w:r w:rsidR="00BF33C2" w:rsidRPr="00E55F86">
              <w:rPr>
                <w:rFonts w:ascii="Open Sans Light" w:hAnsi="Open Sans Light" w:cs="Open Sans Light"/>
                <w:sz w:val="20"/>
                <w:szCs w:val="20"/>
              </w:rPr>
              <w:t>;</w:t>
            </w:r>
          </w:p>
          <w:p w14:paraId="507E025B" w14:textId="77777777" w:rsidR="00CD4101" w:rsidRPr="00E55F86" w:rsidRDefault="00CD4101" w:rsidP="003F639D">
            <w:pPr>
              <w:widowControl w:val="0"/>
              <w:spacing w:after="120" w:line="276" w:lineRule="auto"/>
              <w:rPr>
                <w:rFonts w:ascii="Open Sans Light" w:hAnsi="Open Sans Light" w:cs="Open Sans Light"/>
                <w:sz w:val="20"/>
                <w:szCs w:val="20"/>
              </w:rPr>
            </w:pPr>
            <w:r w:rsidRPr="00E55F86">
              <w:rPr>
                <w:rFonts w:ascii="Open Sans Light" w:hAnsi="Open Sans Light" w:cs="Open Sans Light"/>
                <w:sz w:val="20"/>
                <w:szCs w:val="20"/>
              </w:rPr>
              <w:t>1 pkt. – projekt obejmuje wymianę wiedzy i doświadczeń oraz konsultacje, z partnerami z innych państw w zakresie zagadnień związanych z realizowanym projektem;</w:t>
            </w:r>
          </w:p>
          <w:p w14:paraId="0D2D442A" w14:textId="77777777" w:rsidR="00CD4101" w:rsidRPr="00E55F86" w:rsidRDefault="00CD4101" w:rsidP="003F639D">
            <w:pPr>
              <w:widowControl w:val="0"/>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p w14:paraId="1C9CB057" w14:textId="77777777" w:rsidR="00EE6259" w:rsidRPr="00E55F86" w:rsidRDefault="00CD4101" w:rsidP="003F639D">
            <w:pPr>
              <w:widowControl w:val="0"/>
              <w:spacing w:line="276" w:lineRule="auto"/>
              <w:rPr>
                <w:rFonts w:ascii="Open Sans Light" w:hAnsi="Open Sans Light" w:cs="Open Sans Light"/>
                <w:sz w:val="20"/>
                <w:szCs w:val="20"/>
              </w:rPr>
            </w:pPr>
            <w:r w:rsidRPr="00E55F86">
              <w:rPr>
                <w:rFonts w:ascii="Open Sans Light" w:hAnsi="Open Sans Light" w:cs="Open Sans Light"/>
                <w:sz w:val="20"/>
                <w:szCs w:val="20"/>
              </w:rPr>
              <w:t>Punkty nie sumują się.</w:t>
            </w:r>
          </w:p>
        </w:tc>
        <w:tc>
          <w:tcPr>
            <w:tcW w:w="984" w:type="dxa"/>
            <w:tcBorders>
              <w:top w:val="single" w:sz="4" w:space="0" w:color="000000"/>
              <w:left w:val="single" w:sz="4" w:space="0" w:color="000000"/>
              <w:bottom w:val="single" w:sz="4" w:space="0" w:color="000000"/>
            </w:tcBorders>
            <w:vAlign w:val="center"/>
          </w:tcPr>
          <w:p w14:paraId="4225AC1B" w14:textId="77777777" w:rsidR="00EE6259" w:rsidRPr="00E55F86" w:rsidRDefault="00EE6259" w:rsidP="003F639D">
            <w:pPr>
              <w:pStyle w:val="Standardowy2"/>
              <w:widowControl w:val="0"/>
              <w:tabs>
                <w:tab w:val="left" w:pos="0"/>
              </w:tabs>
              <w:suppressAutoHyphens w:val="0"/>
              <w:spacing w:after="120" w:line="276" w:lineRule="auto"/>
              <w:rPr>
                <w:rFonts w:ascii="Open Sans Light" w:hAnsi="Open Sans Light" w:cs="Open Sans Light"/>
                <w:sz w:val="20"/>
                <w:lang w:val="pl-PL"/>
              </w:rPr>
            </w:pPr>
          </w:p>
        </w:tc>
        <w:tc>
          <w:tcPr>
            <w:tcW w:w="2928" w:type="dxa"/>
          </w:tcPr>
          <w:p w14:paraId="3A4871FC" w14:textId="77777777" w:rsidR="00EE6259" w:rsidRPr="00E55F86" w:rsidRDefault="00EE6259" w:rsidP="003F639D">
            <w:pPr>
              <w:spacing w:line="276" w:lineRule="auto"/>
              <w:rPr>
                <w:rFonts w:ascii="Open Sans Light" w:hAnsi="Open Sans Light" w:cs="Open Sans Light"/>
                <w:sz w:val="20"/>
                <w:szCs w:val="20"/>
              </w:rPr>
            </w:pPr>
          </w:p>
        </w:tc>
      </w:tr>
      <w:tr w:rsidR="00EE6259" w:rsidRPr="00E55F86" w14:paraId="1F22503E" w14:textId="77777777" w:rsidTr="008A58C1">
        <w:trPr>
          <w:trHeight w:val="313"/>
        </w:trPr>
        <w:tc>
          <w:tcPr>
            <w:tcW w:w="497" w:type="dxa"/>
          </w:tcPr>
          <w:p w14:paraId="0990F261" w14:textId="77777777" w:rsidR="00EE6259" w:rsidRPr="00E55F86" w:rsidRDefault="008442CC" w:rsidP="003F639D">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5</w:t>
            </w:r>
          </w:p>
        </w:tc>
        <w:tc>
          <w:tcPr>
            <w:tcW w:w="2337" w:type="dxa"/>
            <w:tcBorders>
              <w:top w:val="single" w:sz="4" w:space="0" w:color="000000"/>
              <w:left w:val="single" w:sz="4" w:space="0" w:color="000000"/>
              <w:bottom w:val="single" w:sz="4" w:space="0" w:color="000000"/>
            </w:tcBorders>
          </w:tcPr>
          <w:p w14:paraId="18AF200C" w14:textId="77777777" w:rsidR="00EE6259" w:rsidRPr="00E55F86" w:rsidRDefault="00965151" w:rsidP="003F639D">
            <w:pPr>
              <w:pStyle w:val="Standardowy2"/>
              <w:widowControl w:val="0"/>
              <w:tabs>
                <w:tab w:val="left" w:pos="0"/>
                <w:tab w:val="left" w:pos="3094"/>
              </w:tabs>
              <w:suppressAutoHyphens w:val="0"/>
              <w:snapToGrid w:val="0"/>
              <w:spacing w:line="276" w:lineRule="auto"/>
              <w:rPr>
                <w:rFonts w:ascii="Open Sans Light" w:hAnsi="Open Sans Light" w:cs="Open Sans Light"/>
                <w:sz w:val="20"/>
                <w:lang w:val="pl-PL"/>
              </w:rPr>
            </w:pPr>
            <w:r w:rsidRPr="00E55F86">
              <w:rPr>
                <w:rFonts w:ascii="Open Sans Light" w:hAnsi="Open Sans Light" w:cs="Open Sans Light"/>
                <w:bCs/>
                <w:sz w:val="20"/>
                <w:lang w:val="pl-PL"/>
              </w:rPr>
              <w:t xml:space="preserve">Projekt jest operacją o strategicznym </w:t>
            </w:r>
            <w:r w:rsidRPr="00E55F86">
              <w:rPr>
                <w:rFonts w:ascii="Open Sans Light" w:hAnsi="Open Sans Light" w:cs="Open Sans Light"/>
                <w:bCs/>
                <w:sz w:val="20"/>
                <w:lang w:val="pl-PL"/>
              </w:rPr>
              <w:lastRenderedPageBreak/>
              <w:t>znaczeniu w rozumieniu przepisów art. 2 pkt 5 CPR</w:t>
            </w:r>
          </w:p>
        </w:tc>
        <w:tc>
          <w:tcPr>
            <w:tcW w:w="3926" w:type="dxa"/>
            <w:tcBorders>
              <w:top w:val="single" w:sz="4" w:space="0" w:color="000000"/>
              <w:left w:val="single" w:sz="4" w:space="0" w:color="000000"/>
              <w:bottom w:val="single" w:sz="4" w:space="0" w:color="000000"/>
            </w:tcBorders>
          </w:tcPr>
          <w:p w14:paraId="116D37AA" w14:textId="77777777" w:rsidR="00EE6259" w:rsidRPr="00E55F86" w:rsidRDefault="00965151" w:rsidP="003F639D">
            <w:pPr>
              <w:pStyle w:val="Tekstpodstawowy"/>
              <w:widowControl w:val="0"/>
              <w:tabs>
                <w:tab w:val="left" w:pos="0"/>
              </w:tabs>
              <w:snapToGrid w:val="0"/>
              <w:spacing w:line="276" w:lineRule="auto"/>
              <w:jc w:val="left"/>
              <w:rPr>
                <w:rFonts w:ascii="Open Sans Light" w:hAnsi="Open Sans Light" w:cs="Open Sans Light"/>
                <w:sz w:val="20"/>
                <w:szCs w:val="20"/>
              </w:rPr>
            </w:pPr>
            <w:r w:rsidRPr="00E55F86">
              <w:rPr>
                <w:rFonts w:ascii="Open Sans Light" w:hAnsi="Open Sans Light" w:cs="Open Sans Light"/>
                <w:sz w:val="20"/>
                <w:szCs w:val="20"/>
              </w:rPr>
              <w:lastRenderedPageBreak/>
              <w:t xml:space="preserve">Projekt jest operacją o strategicznym znaczeniu, tj. został ujęty w wykazie </w:t>
            </w:r>
            <w:r w:rsidRPr="00E55F86">
              <w:rPr>
                <w:rFonts w:ascii="Open Sans Light" w:hAnsi="Open Sans Light" w:cs="Open Sans Light"/>
                <w:sz w:val="20"/>
                <w:szCs w:val="20"/>
              </w:rPr>
              <w:lastRenderedPageBreak/>
              <w:t xml:space="preserve">takich operacji zawartym w Rozdziale 8 Programu </w:t>
            </w:r>
            <w:proofErr w:type="spellStart"/>
            <w:r w:rsidRPr="00E55F86">
              <w:rPr>
                <w:rFonts w:ascii="Open Sans Light" w:hAnsi="Open Sans Light" w:cs="Open Sans Light"/>
                <w:sz w:val="20"/>
                <w:szCs w:val="20"/>
              </w:rPr>
              <w:t>FEnIKS</w:t>
            </w:r>
            <w:proofErr w:type="spellEnd"/>
            <w:r w:rsidRPr="00E55F86">
              <w:rPr>
                <w:rFonts w:ascii="Open Sans Light" w:hAnsi="Open Sans Light" w:cs="Open Sans Light"/>
                <w:sz w:val="20"/>
                <w:szCs w:val="20"/>
              </w:rPr>
              <w:t xml:space="preserve"> „Załącznik: Wykaz planowanych operacji o znaczeniu strategicznym wraz z harmonogramem” lub jest częścią wiązki projektów uznanych jako operacja o strategicznym znaczeniu.</w:t>
            </w:r>
          </w:p>
        </w:tc>
        <w:tc>
          <w:tcPr>
            <w:tcW w:w="4462" w:type="dxa"/>
            <w:tcBorders>
              <w:top w:val="single" w:sz="4" w:space="0" w:color="000000"/>
              <w:left w:val="single" w:sz="4" w:space="0" w:color="000000"/>
              <w:bottom w:val="single" w:sz="4" w:space="0" w:color="000000"/>
            </w:tcBorders>
          </w:tcPr>
          <w:p w14:paraId="25FD3D4A" w14:textId="77777777" w:rsidR="00965151" w:rsidRPr="00E55F86" w:rsidRDefault="00965151" w:rsidP="003F639D">
            <w:pPr>
              <w:pStyle w:val="Tekstpodstawowy"/>
              <w:widowControl w:val="0"/>
              <w:tabs>
                <w:tab w:val="left" w:pos="313"/>
              </w:tabs>
              <w:spacing w:after="120" w:line="276" w:lineRule="auto"/>
              <w:ind w:left="313" w:hanging="313"/>
              <w:jc w:val="left"/>
              <w:rPr>
                <w:rFonts w:ascii="Open Sans Light" w:hAnsi="Open Sans Light" w:cs="Open Sans Light"/>
                <w:sz w:val="20"/>
                <w:szCs w:val="20"/>
              </w:rPr>
            </w:pPr>
            <w:r w:rsidRPr="00E55F86">
              <w:rPr>
                <w:rFonts w:ascii="Open Sans Light" w:hAnsi="Open Sans Light" w:cs="Open Sans Light"/>
                <w:sz w:val="20"/>
                <w:szCs w:val="20"/>
              </w:rPr>
              <w:lastRenderedPageBreak/>
              <w:t xml:space="preserve">3 pkt. – projekt jest operacją o strategicznym znaczeniu w rozumieniu przepisów art. 2 </w:t>
            </w:r>
            <w:r w:rsidRPr="00E55F86">
              <w:rPr>
                <w:rFonts w:ascii="Open Sans Light" w:hAnsi="Open Sans Light" w:cs="Open Sans Light"/>
                <w:sz w:val="20"/>
                <w:szCs w:val="20"/>
              </w:rPr>
              <w:lastRenderedPageBreak/>
              <w:t>pkt 5 CPR i został ujęty w wykazie takich operacji zawartym w załączniku do programu lub jest częścią wiązki projektów uznanych jako operacja o strategicznym znaczeniu</w:t>
            </w:r>
            <w:r w:rsidR="00BF33C2" w:rsidRPr="00E55F86">
              <w:rPr>
                <w:rFonts w:ascii="Open Sans Light" w:hAnsi="Open Sans Light" w:cs="Open Sans Light"/>
                <w:sz w:val="20"/>
                <w:szCs w:val="20"/>
              </w:rPr>
              <w:t>;</w:t>
            </w:r>
            <w:r w:rsidRPr="00E55F86">
              <w:rPr>
                <w:rFonts w:ascii="Open Sans Light" w:hAnsi="Open Sans Light" w:cs="Open Sans Light"/>
                <w:sz w:val="20"/>
                <w:szCs w:val="20"/>
              </w:rPr>
              <w:t xml:space="preserve"> </w:t>
            </w:r>
          </w:p>
          <w:p w14:paraId="7F251320" w14:textId="77777777" w:rsidR="00965151" w:rsidRDefault="00965151" w:rsidP="003F639D">
            <w:pPr>
              <w:pStyle w:val="Tekstpodstawowy"/>
              <w:widowControl w:val="0"/>
              <w:tabs>
                <w:tab w:val="left" w:pos="313"/>
              </w:tabs>
              <w:spacing w:line="276" w:lineRule="auto"/>
              <w:ind w:left="313" w:hanging="313"/>
              <w:jc w:val="left"/>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p w14:paraId="73C5EDE5" w14:textId="77777777" w:rsidR="000C0E02" w:rsidRPr="00E55F86" w:rsidRDefault="000C0E02" w:rsidP="003F639D">
            <w:pPr>
              <w:pStyle w:val="Tekstpodstawowy"/>
              <w:widowControl w:val="0"/>
              <w:tabs>
                <w:tab w:val="left" w:pos="313"/>
              </w:tabs>
              <w:spacing w:line="276" w:lineRule="auto"/>
              <w:jc w:val="left"/>
              <w:rPr>
                <w:rFonts w:ascii="Open Sans Light" w:hAnsi="Open Sans Light" w:cs="Open Sans Light"/>
                <w:sz w:val="20"/>
                <w:szCs w:val="20"/>
              </w:rPr>
            </w:pPr>
          </w:p>
          <w:p w14:paraId="0B44721D" w14:textId="77777777" w:rsidR="00EE6259" w:rsidRPr="00E55F86" w:rsidRDefault="00965151" w:rsidP="003F639D">
            <w:pPr>
              <w:pStyle w:val="Tekstpodstawowy"/>
              <w:widowControl w:val="0"/>
              <w:tabs>
                <w:tab w:val="left" w:pos="313"/>
              </w:tabs>
              <w:spacing w:line="276" w:lineRule="auto"/>
              <w:jc w:val="left"/>
              <w:rPr>
                <w:rFonts w:ascii="Open Sans Light" w:hAnsi="Open Sans Light" w:cs="Open Sans Light"/>
                <w:sz w:val="20"/>
                <w:szCs w:val="20"/>
              </w:rPr>
            </w:pPr>
            <w:r w:rsidRPr="00E55F86">
              <w:rPr>
                <w:rFonts w:ascii="Open Sans Light" w:hAnsi="Open Sans Light" w:cs="Open Sans Light"/>
                <w:sz w:val="20"/>
                <w:szCs w:val="20"/>
              </w:rPr>
              <w:t>Kryterium rozstrzygające</w:t>
            </w:r>
          </w:p>
        </w:tc>
        <w:tc>
          <w:tcPr>
            <w:tcW w:w="984" w:type="dxa"/>
            <w:tcBorders>
              <w:top w:val="single" w:sz="4" w:space="0" w:color="000000"/>
              <w:left w:val="single" w:sz="4" w:space="0" w:color="000000"/>
              <w:bottom w:val="single" w:sz="4" w:space="0" w:color="000000"/>
            </w:tcBorders>
            <w:vAlign w:val="center"/>
          </w:tcPr>
          <w:p w14:paraId="5BDA8931" w14:textId="77777777" w:rsidR="00EE6259" w:rsidRPr="00E55F86" w:rsidRDefault="00EE6259" w:rsidP="003F639D">
            <w:pPr>
              <w:pStyle w:val="Standardowy2"/>
              <w:widowControl w:val="0"/>
              <w:tabs>
                <w:tab w:val="left" w:pos="0"/>
              </w:tabs>
              <w:suppressAutoHyphens w:val="0"/>
              <w:spacing w:after="120" w:line="276" w:lineRule="auto"/>
              <w:rPr>
                <w:rFonts w:ascii="Open Sans Light" w:hAnsi="Open Sans Light" w:cs="Open Sans Light"/>
                <w:sz w:val="20"/>
                <w:lang w:val="pl-PL"/>
              </w:rPr>
            </w:pPr>
          </w:p>
        </w:tc>
        <w:tc>
          <w:tcPr>
            <w:tcW w:w="2928" w:type="dxa"/>
          </w:tcPr>
          <w:p w14:paraId="69CE01A7" w14:textId="77777777" w:rsidR="00EE6259" w:rsidRPr="00E55F86" w:rsidRDefault="00EE6259" w:rsidP="003F639D">
            <w:pPr>
              <w:spacing w:line="276" w:lineRule="auto"/>
              <w:rPr>
                <w:rFonts w:ascii="Open Sans Light" w:hAnsi="Open Sans Light" w:cs="Open Sans Light"/>
                <w:sz w:val="20"/>
                <w:szCs w:val="20"/>
              </w:rPr>
            </w:pPr>
          </w:p>
        </w:tc>
      </w:tr>
      <w:tr w:rsidR="00EE6259" w:rsidRPr="00E55F86" w14:paraId="7DE91D7A" w14:textId="77777777" w:rsidTr="008A58C1">
        <w:trPr>
          <w:trHeight w:val="313"/>
        </w:trPr>
        <w:tc>
          <w:tcPr>
            <w:tcW w:w="497" w:type="dxa"/>
          </w:tcPr>
          <w:p w14:paraId="026D1592" w14:textId="77777777" w:rsidR="00EE6259" w:rsidRPr="00E55F86" w:rsidRDefault="008442CC" w:rsidP="003F639D">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6</w:t>
            </w:r>
          </w:p>
        </w:tc>
        <w:tc>
          <w:tcPr>
            <w:tcW w:w="2337" w:type="dxa"/>
          </w:tcPr>
          <w:p w14:paraId="2DE13A9D" w14:textId="77777777" w:rsidR="00EE6259" w:rsidRPr="00E55F86" w:rsidRDefault="00A162BE"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realizowany na obszarze strategicznej interwencji (OSI) wskazanym w Krajowej Strategii Rozwoju Regionalnego 2030 (KSRR): miasta średnie tracące funkcje społeczno-gospodarcze/obszary zagrożone trwałą marginalizacją</w:t>
            </w:r>
          </w:p>
        </w:tc>
        <w:tc>
          <w:tcPr>
            <w:tcW w:w="3926" w:type="dxa"/>
          </w:tcPr>
          <w:p w14:paraId="349251D6" w14:textId="77777777" w:rsidR="00EE6259" w:rsidRPr="00E55F86" w:rsidRDefault="00A162BE"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jest realizowany na jednym z dwóch obszarów strategicznej interwencji wskazanych w KSRR, tj. na obszarze miast średnich tracących funkcje społeczno</w:t>
            </w:r>
            <w:r w:rsidR="000C0E02">
              <w:rPr>
                <w:rFonts w:ascii="Open Sans Light" w:hAnsi="Open Sans Light" w:cs="Open Sans Light"/>
                <w:sz w:val="20"/>
                <w:szCs w:val="20"/>
              </w:rPr>
              <w:t>-</w:t>
            </w:r>
            <w:r w:rsidRPr="00E55F86">
              <w:rPr>
                <w:rFonts w:ascii="Open Sans Light" w:hAnsi="Open Sans Light" w:cs="Open Sans Light"/>
                <w:sz w:val="20"/>
                <w:szCs w:val="20"/>
              </w:rPr>
              <w:t>gospodarcze lub obszarze zagrożonym trwałą marginalizacją. Aktualizacja delimitacji obszarów strategicznej interwencji jest dostępna pod adresem: https://www.gov.pl/web/fundusze-regiony/krajowa-strategia-rozwoju-regionalnego</w:t>
            </w:r>
          </w:p>
        </w:tc>
        <w:tc>
          <w:tcPr>
            <w:tcW w:w="4462" w:type="dxa"/>
          </w:tcPr>
          <w:p w14:paraId="6C5A3D15" w14:textId="77777777" w:rsidR="00A162BE" w:rsidRPr="00E55F86" w:rsidRDefault="00A162BE"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t>3 pkt. – projekt jest realizowany na obszarze wskazanych OSI</w:t>
            </w:r>
            <w:r w:rsidR="00BF33C2" w:rsidRPr="00E55F86">
              <w:rPr>
                <w:rFonts w:ascii="Open Sans Light" w:hAnsi="Open Sans Light" w:cs="Open Sans Light"/>
                <w:sz w:val="20"/>
                <w:szCs w:val="20"/>
              </w:rPr>
              <w:t>;</w:t>
            </w:r>
            <w:r w:rsidRPr="00E55F86">
              <w:rPr>
                <w:rFonts w:ascii="Open Sans Light" w:hAnsi="Open Sans Light" w:cs="Open Sans Light"/>
                <w:sz w:val="20"/>
                <w:szCs w:val="20"/>
              </w:rPr>
              <w:t xml:space="preserve"> </w:t>
            </w:r>
            <w:r w:rsidRPr="00E55F86">
              <w:rPr>
                <w:rFonts w:ascii="Open Sans Light" w:hAnsi="Open Sans Light" w:cs="Open Sans Light"/>
                <w:sz w:val="20"/>
                <w:szCs w:val="20"/>
              </w:rPr>
              <w:br/>
            </w:r>
          </w:p>
          <w:p w14:paraId="5CE62D43" w14:textId="77777777" w:rsidR="000C0E02" w:rsidRDefault="00A162BE"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t>0 pkt. – projekt nie spełnia kryterium</w:t>
            </w:r>
          </w:p>
          <w:p w14:paraId="05634D11" w14:textId="77777777" w:rsidR="000C0E02" w:rsidRDefault="000C0E02" w:rsidP="003F639D">
            <w:pPr>
              <w:spacing w:line="276" w:lineRule="auto"/>
              <w:rPr>
                <w:rFonts w:ascii="Open Sans Light" w:hAnsi="Open Sans Light" w:cs="Open Sans Light"/>
                <w:sz w:val="20"/>
                <w:szCs w:val="20"/>
              </w:rPr>
            </w:pPr>
          </w:p>
          <w:p w14:paraId="4D9043F7" w14:textId="77777777" w:rsidR="00EE6259" w:rsidRPr="00E55F86" w:rsidRDefault="00A162BE"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t>Kryterium rozstrzygające</w:t>
            </w:r>
          </w:p>
        </w:tc>
        <w:tc>
          <w:tcPr>
            <w:tcW w:w="984" w:type="dxa"/>
          </w:tcPr>
          <w:p w14:paraId="328C3CD0" w14:textId="77777777" w:rsidR="00EE6259" w:rsidRPr="00E55F86" w:rsidRDefault="00EE6259" w:rsidP="003F639D">
            <w:pPr>
              <w:spacing w:line="276" w:lineRule="auto"/>
              <w:rPr>
                <w:rFonts w:ascii="Open Sans Light" w:hAnsi="Open Sans Light" w:cs="Open Sans Light"/>
                <w:sz w:val="20"/>
                <w:szCs w:val="20"/>
              </w:rPr>
            </w:pPr>
          </w:p>
        </w:tc>
        <w:tc>
          <w:tcPr>
            <w:tcW w:w="2928" w:type="dxa"/>
          </w:tcPr>
          <w:p w14:paraId="4905C87C" w14:textId="77777777" w:rsidR="00EE6259" w:rsidRPr="00E55F86" w:rsidRDefault="00EE6259" w:rsidP="003F639D">
            <w:pPr>
              <w:spacing w:line="276" w:lineRule="auto"/>
              <w:rPr>
                <w:rFonts w:ascii="Open Sans Light" w:hAnsi="Open Sans Light" w:cs="Open Sans Light"/>
                <w:sz w:val="20"/>
                <w:szCs w:val="20"/>
              </w:rPr>
            </w:pPr>
          </w:p>
        </w:tc>
      </w:tr>
      <w:tr w:rsidR="00EE6259" w:rsidRPr="00E55F86" w14:paraId="2795148F" w14:textId="77777777" w:rsidTr="008A58C1">
        <w:trPr>
          <w:trHeight w:val="328"/>
        </w:trPr>
        <w:tc>
          <w:tcPr>
            <w:tcW w:w="497" w:type="dxa"/>
          </w:tcPr>
          <w:p w14:paraId="731CC8C1" w14:textId="77777777" w:rsidR="00EE6259" w:rsidRPr="00E55F86" w:rsidRDefault="008442CC" w:rsidP="003F639D">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7</w:t>
            </w:r>
          </w:p>
        </w:tc>
        <w:tc>
          <w:tcPr>
            <w:tcW w:w="2337" w:type="dxa"/>
          </w:tcPr>
          <w:p w14:paraId="324E82A2" w14:textId="77777777" w:rsidR="00EE6259" w:rsidRPr="00E55F86" w:rsidRDefault="00BF33C2"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realizowany na obszarze strategicznej interwencji (OSI) wskazanym w Krajowej Strategii Rozwoju Regionalnego 2030 (KSRR): Polska Wschodnia/Śląsk</w:t>
            </w:r>
          </w:p>
        </w:tc>
        <w:tc>
          <w:tcPr>
            <w:tcW w:w="3926" w:type="dxa"/>
          </w:tcPr>
          <w:p w14:paraId="08F657B2" w14:textId="77777777" w:rsidR="00EE6259" w:rsidRPr="00E55F86" w:rsidRDefault="00BF33C2" w:rsidP="003F639D">
            <w:pPr>
              <w:autoSpaceDE w:val="0"/>
              <w:autoSpaceDN w:val="0"/>
              <w:adjustRightInd w:val="0"/>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Projekt jest realizowany na jednym </w:t>
            </w:r>
            <w:r w:rsidRPr="00E55F86">
              <w:rPr>
                <w:rFonts w:ascii="Open Sans Light" w:hAnsi="Open Sans Light" w:cs="Open Sans Light"/>
                <w:sz w:val="20"/>
                <w:szCs w:val="20"/>
              </w:rPr>
              <w:br/>
              <w:t>z dwóch obszarów strategicznej interwencji wskazanych w KSRR, tj. na obszarze Polski Wschodniej lub na Śląsku.</w:t>
            </w:r>
          </w:p>
        </w:tc>
        <w:tc>
          <w:tcPr>
            <w:tcW w:w="4462" w:type="dxa"/>
          </w:tcPr>
          <w:p w14:paraId="6D8F0F25" w14:textId="77777777" w:rsidR="00BF33C2" w:rsidRPr="00E55F86" w:rsidRDefault="00BF33C2"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t>1 pkt. – projekt jest realizowany na obszarze Polski Wschodniej/Śląska;</w:t>
            </w:r>
          </w:p>
          <w:p w14:paraId="2444E339" w14:textId="77777777" w:rsidR="00BF33C2" w:rsidRPr="00E55F86" w:rsidRDefault="00BF33C2" w:rsidP="003F639D">
            <w:pPr>
              <w:spacing w:line="276" w:lineRule="auto"/>
              <w:rPr>
                <w:rFonts w:ascii="Open Sans Light" w:hAnsi="Open Sans Light" w:cs="Open Sans Light"/>
                <w:sz w:val="20"/>
                <w:szCs w:val="20"/>
              </w:rPr>
            </w:pPr>
          </w:p>
          <w:p w14:paraId="01CDC107" w14:textId="77777777" w:rsidR="00EE6259" w:rsidRPr="00E55F86" w:rsidRDefault="00BF33C2"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tc>
        <w:tc>
          <w:tcPr>
            <w:tcW w:w="984" w:type="dxa"/>
          </w:tcPr>
          <w:p w14:paraId="4D72C950" w14:textId="77777777" w:rsidR="00EE6259" w:rsidRPr="00E55F86" w:rsidRDefault="00EE6259" w:rsidP="003F639D">
            <w:pPr>
              <w:spacing w:line="276" w:lineRule="auto"/>
              <w:rPr>
                <w:rFonts w:ascii="Open Sans Light" w:hAnsi="Open Sans Light" w:cs="Open Sans Light"/>
                <w:sz w:val="20"/>
                <w:szCs w:val="20"/>
              </w:rPr>
            </w:pPr>
          </w:p>
        </w:tc>
        <w:tc>
          <w:tcPr>
            <w:tcW w:w="2928" w:type="dxa"/>
          </w:tcPr>
          <w:p w14:paraId="47A1DC81" w14:textId="77777777" w:rsidR="00EE6259" w:rsidRPr="00E55F86" w:rsidRDefault="00EE6259" w:rsidP="003F639D">
            <w:pPr>
              <w:spacing w:line="276" w:lineRule="auto"/>
              <w:rPr>
                <w:rFonts w:ascii="Open Sans Light" w:hAnsi="Open Sans Light" w:cs="Open Sans Light"/>
                <w:sz w:val="20"/>
                <w:szCs w:val="20"/>
              </w:rPr>
            </w:pPr>
          </w:p>
        </w:tc>
      </w:tr>
      <w:tr w:rsidR="008A58C1" w:rsidRPr="00E55F86" w14:paraId="7C9EDF5F" w14:textId="77777777" w:rsidTr="008A58C1">
        <w:trPr>
          <w:trHeight w:val="328"/>
        </w:trPr>
        <w:tc>
          <w:tcPr>
            <w:tcW w:w="497" w:type="dxa"/>
          </w:tcPr>
          <w:p w14:paraId="1D4287AB" w14:textId="77777777" w:rsidR="008A58C1" w:rsidRPr="00E55F86" w:rsidRDefault="008442CC" w:rsidP="003F639D">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8</w:t>
            </w:r>
          </w:p>
        </w:tc>
        <w:tc>
          <w:tcPr>
            <w:tcW w:w="2337" w:type="dxa"/>
          </w:tcPr>
          <w:p w14:paraId="1C5B7D2C" w14:textId="77777777" w:rsidR="008A58C1" w:rsidRPr="00E55F86" w:rsidRDefault="008A58C1" w:rsidP="003F639D">
            <w:pPr>
              <w:spacing w:line="276" w:lineRule="auto"/>
              <w:rPr>
                <w:rFonts w:ascii="Open Sans Light" w:hAnsi="Open Sans Light" w:cs="Open Sans Light"/>
                <w:b/>
                <w:sz w:val="20"/>
                <w:szCs w:val="20"/>
              </w:rPr>
            </w:pPr>
            <w:r w:rsidRPr="00E55F86">
              <w:rPr>
                <w:rFonts w:ascii="Open Sans Light" w:hAnsi="Open Sans Light" w:cs="Open Sans Light"/>
                <w:sz w:val="20"/>
                <w:szCs w:val="20"/>
              </w:rPr>
              <w:t xml:space="preserve">Projekt wynikający z zapisów strategii terytorialnej (ZIT lub IIT), bądź strategii </w:t>
            </w:r>
            <w:r w:rsidRPr="00E55F86">
              <w:rPr>
                <w:rFonts w:ascii="Open Sans Light" w:hAnsi="Open Sans Light" w:cs="Open Sans Light"/>
                <w:sz w:val="20"/>
                <w:szCs w:val="20"/>
              </w:rPr>
              <w:lastRenderedPageBreak/>
              <w:t>rozwoju ponadlokalnego albo wynikający z dokumentów strategicznych i/lub planistycznych powstałych w ramach współpracy samorządów (w tym takich jak Centrum Wsparcia Doradczego, Partnerska Inicjatywa Miast, Program Rozwój Lokalny) lub komplementarny do ww. dokumentów</w:t>
            </w:r>
          </w:p>
        </w:tc>
        <w:tc>
          <w:tcPr>
            <w:tcW w:w="3926" w:type="dxa"/>
          </w:tcPr>
          <w:p w14:paraId="7CDDB07C" w14:textId="77777777" w:rsidR="008A58C1" w:rsidRPr="00E55F86" w:rsidRDefault="008A58C1" w:rsidP="003F639D">
            <w:pPr>
              <w:spacing w:line="276" w:lineRule="auto"/>
              <w:rPr>
                <w:rFonts w:ascii="Open Sans Light" w:hAnsi="Open Sans Light" w:cs="Open Sans Light"/>
                <w:b/>
                <w:sz w:val="20"/>
                <w:szCs w:val="20"/>
              </w:rPr>
            </w:pPr>
            <w:r w:rsidRPr="00E55F86">
              <w:rPr>
                <w:rFonts w:ascii="Open Sans Light" w:hAnsi="Open Sans Light" w:cs="Open Sans Light"/>
                <w:sz w:val="20"/>
                <w:szCs w:val="20"/>
              </w:rPr>
              <w:lastRenderedPageBreak/>
              <w:t xml:space="preserve">Czy projekt wynika </w:t>
            </w:r>
            <w:r w:rsidRPr="00E55F86">
              <w:rPr>
                <w:rFonts w:ascii="Open Sans Light" w:hAnsi="Open Sans Light" w:cs="Open Sans Light"/>
                <w:sz w:val="20"/>
                <w:szCs w:val="20"/>
              </w:rPr>
              <w:br/>
              <w:t xml:space="preserve">z zapisów strategii terytorialnej ZIT lub IIT, bądź strategii rozwoju ponadlokalnego albo czy wynika </w:t>
            </w:r>
            <w:r w:rsidRPr="00E55F86">
              <w:rPr>
                <w:rFonts w:ascii="Open Sans Light" w:hAnsi="Open Sans Light" w:cs="Open Sans Light"/>
                <w:sz w:val="20"/>
                <w:szCs w:val="20"/>
              </w:rPr>
              <w:br/>
            </w:r>
            <w:r w:rsidRPr="00E55F86">
              <w:rPr>
                <w:rFonts w:ascii="Open Sans Light" w:hAnsi="Open Sans Light" w:cs="Open Sans Light"/>
                <w:sz w:val="20"/>
                <w:szCs w:val="20"/>
              </w:rPr>
              <w:lastRenderedPageBreak/>
              <w:t xml:space="preserve">z dokumentów strategicznych i/lub planistycznych powstałych w ramach współpracy samorządów (w tym takich jak Centrum Wsparcia Doradczego, Partnerska Inicjatywa Miast, Program Rozwój Lokalny lub czy jest komplementarny do ww. dokumentów, </w:t>
            </w:r>
            <w:r w:rsidRPr="00E55F86">
              <w:rPr>
                <w:rFonts w:ascii="Open Sans Light" w:hAnsi="Open Sans Light" w:cs="Open Sans Light"/>
                <w:sz w:val="20"/>
                <w:szCs w:val="20"/>
              </w:rPr>
              <w:br/>
              <w:t xml:space="preserve">a także czy jest realizowany na obszarze OSI, takich jak miasto średnie tracące funkcje społeczno-gospodarcze lub obszar zagrożony trwałą marginalizacją oraz czy jest realizowany w partnerstwie samorządów. W celu wykazania komplementarności konieczne jest wykazanie, że dany projekt będzie stanowić część większego przedsięwzięcia poprzez dopełnienie innymi działaniami lub projektami zapisanymi we wskazanych dokumentach, które w efekcie przyczynią się do wzmocnienia potencjału przedsięwzięcia (np. poprzez powiązanie z działaniami miękkimi, inwestycjami zwiększającymi dostępność fizyczną projektu i zwiększaniem atrakcyjności otoczenia, a także uzupełnieniem inwestycji względem innych inwestycji, </w:t>
            </w:r>
            <w:r w:rsidR="003B62CB" w:rsidRPr="00E55F86">
              <w:rPr>
                <w:rFonts w:ascii="Open Sans Light" w:hAnsi="Open Sans Light" w:cs="Open Sans Light"/>
                <w:sz w:val="20"/>
                <w:szCs w:val="20"/>
              </w:rPr>
              <w:br/>
            </w:r>
            <w:r w:rsidRPr="00E55F86">
              <w:rPr>
                <w:rFonts w:ascii="Open Sans Light" w:hAnsi="Open Sans Light" w:cs="Open Sans Light"/>
                <w:sz w:val="20"/>
                <w:szCs w:val="20"/>
              </w:rPr>
              <w:t>w tym również inwestycji innych podmiotów itp.).</w:t>
            </w:r>
          </w:p>
        </w:tc>
        <w:tc>
          <w:tcPr>
            <w:tcW w:w="4462" w:type="dxa"/>
          </w:tcPr>
          <w:p w14:paraId="5FC88B64" w14:textId="77777777" w:rsidR="008A58C1" w:rsidRPr="00E55F86" w:rsidRDefault="008A58C1"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 xml:space="preserve">2 pkt. - projekt wynika z zapisów strategii terytorialnej (ZIT lub IIT) bądź strategii rozwoju ponadlokalnego albo wynika z dokumentów strategicznych i/lub planistycznych powstałych </w:t>
            </w:r>
            <w:r w:rsidRPr="00E55F86">
              <w:rPr>
                <w:rFonts w:ascii="Open Sans Light" w:hAnsi="Open Sans Light" w:cs="Open Sans Light"/>
                <w:sz w:val="20"/>
                <w:szCs w:val="20"/>
              </w:rPr>
              <w:lastRenderedPageBreak/>
              <w:t>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r w:rsidRPr="00E55F86">
              <w:rPr>
                <w:rFonts w:ascii="Open Sans Light" w:hAnsi="Open Sans Light" w:cs="Open Sans Light"/>
                <w:sz w:val="20"/>
                <w:szCs w:val="20"/>
              </w:rPr>
              <w:br/>
            </w:r>
          </w:p>
          <w:p w14:paraId="2B986F65" w14:textId="77777777" w:rsidR="008A58C1" w:rsidRPr="00E55F86" w:rsidRDefault="008A58C1"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t>1 pkt. -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r w:rsidRPr="00E55F86">
              <w:rPr>
                <w:rFonts w:ascii="Open Sans Light" w:hAnsi="Open Sans Light" w:cs="Open Sans Light"/>
                <w:sz w:val="20"/>
                <w:szCs w:val="20"/>
              </w:rPr>
              <w:br/>
            </w:r>
          </w:p>
          <w:p w14:paraId="11F63708" w14:textId="77777777" w:rsidR="008A58C1" w:rsidRPr="00E55F86" w:rsidRDefault="008A58C1"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p w14:paraId="2DA9F05E" w14:textId="77777777" w:rsidR="008A58C1" w:rsidRPr="00E55F86" w:rsidRDefault="008A58C1" w:rsidP="003F639D">
            <w:pPr>
              <w:spacing w:line="276" w:lineRule="auto"/>
              <w:rPr>
                <w:rFonts w:ascii="Open Sans Light" w:hAnsi="Open Sans Light" w:cs="Open Sans Light"/>
                <w:sz w:val="20"/>
                <w:szCs w:val="20"/>
              </w:rPr>
            </w:pPr>
          </w:p>
          <w:p w14:paraId="6B772468" w14:textId="77777777" w:rsidR="008A58C1" w:rsidRPr="00E55F86" w:rsidRDefault="008A58C1" w:rsidP="003F639D">
            <w:pPr>
              <w:spacing w:line="276" w:lineRule="auto"/>
              <w:rPr>
                <w:rFonts w:ascii="Open Sans Light" w:hAnsi="Open Sans Light" w:cs="Open Sans Light"/>
                <w:b/>
                <w:sz w:val="20"/>
                <w:szCs w:val="20"/>
              </w:rPr>
            </w:pPr>
            <w:r w:rsidRPr="00E55F86">
              <w:rPr>
                <w:rFonts w:ascii="Open Sans Light" w:hAnsi="Open Sans Light" w:cs="Open Sans Light"/>
                <w:sz w:val="20"/>
                <w:szCs w:val="20"/>
              </w:rPr>
              <w:t>Punkty nie sumują się</w:t>
            </w:r>
          </w:p>
        </w:tc>
        <w:tc>
          <w:tcPr>
            <w:tcW w:w="984" w:type="dxa"/>
          </w:tcPr>
          <w:p w14:paraId="54BC96F3" w14:textId="77777777" w:rsidR="008A58C1" w:rsidRPr="00E55F86" w:rsidRDefault="008A58C1" w:rsidP="003F639D">
            <w:pPr>
              <w:spacing w:line="276" w:lineRule="auto"/>
              <w:rPr>
                <w:rFonts w:ascii="Open Sans Light" w:hAnsi="Open Sans Light" w:cs="Open Sans Light"/>
                <w:b/>
                <w:sz w:val="20"/>
                <w:szCs w:val="20"/>
              </w:rPr>
            </w:pPr>
          </w:p>
        </w:tc>
        <w:tc>
          <w:tcPr>
            <w:tcW w:w="2928" w:type="dxa"/>
          </w:tcPr>
          <w:p w14:paraId="61F7DB24" w14:textId="77777777" w:rsidR="008A58C1" w:rsidRPr="00E55F86" w:rsidRDefault="008A58C1" w:rsidP="003F639D">
            <w:pPr>
              <w:spacing w:line="276" w:lineRule="auto"/>
              <w:rPr>
                <w:rFonts w:ascii="Open Sans Light" w:hAnsi="Open Sans Light" w:cs="Open Sans Light"/>
                <w:b/>
                <w:sz w:val="20"/>
                <w:szCs w:val="20"/>
              </w:rPr>
            </w:pPr>
          </w:p>
        </w:tc>
      </w:tr>
      <w:tr w:rsidR="008A58C1" w:rsidRPr="00E55F86" w14:paraId="5AC34079"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75EC43E8" w14:textId="77777777" w:rsidR="008A58C1" w:rsidRPr="00E55F86" w:rsidRDefault="008442CC" w:rsidP="003F639D">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9</w:t>
            </w:r>
          </w:p>
        </w:tc>
        <w:tc>
          <w:tcPr>
            <w:tcW w:w="2337" w:type="dxa"/>
            <w:tcBorders>
              <w:top w:val="single" w:sz="4" w:space="0" w:color="auto"/>
              <w:left w:val="single" w:sz="4" w:space="0" w:color="auto"/>
              <w:bottom w:val="single" w:sz="4" w:space="0" w:color="auto"/>
              <w:right w:val="single" w:sz="4" w:space="0" w:color="auto"/>
            </w:tcBorders>
          </w:tcPr>
          <w:p w14:paraId="03F619FD" w14:textId="77777777" w:rsidR="008A58C1" w:rsidRPr="00E55F86" w:rsidRDefault="003B62CB"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Projekt jest finansowany również z innych źródeł </w:t>
            </w:r>
            <w:r w:rsidRPr="00E55F86">
              <w:rPr>
                <w:rFonts w:ascii="Open Sans Light" w:hAnsi="Open Sans Light" w:cs="Open Sans Light"/>
                <w:sz w:val="20"/>
                <w:szCs w:val="20"/>
              </w:rPr>
              <w:lastRenderedPageBreak/>
              <w:t>finansowania niż fundusze UE.</w:t>
            </w:r>
          </w:p>
        </w:tc>
        <w:tc>
          <w:tcPr>
            <w:tcW w:w="3926" w:type="dxa"/>
            <w:tcBorders>
              <w:top w:val="single" w:sz="4" w:space="0" w:color="auto"/>
              <w:left w:val="single" w:sz="4" w:space="0" w:color="auto"/>
              <w:bottom w:val="single" w:sz="4" w:space="0" w:color="auto"/>
              <w:right w:val="single" w:sz="4" w:space="0" w:color="auto"/>
            </w:tcBorders>
          </w:tcPr>
          <w:p w14:paraId="134FB862" w14:textId="77777777" w:rsidR="008A58C1" w:rsidRPr="00E55F86" w:rsidRDefault="003B62CB"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 xml:space="preserve">Czy projekt jest finansowany również </w:t>
            </w:r>
            <w:r w:rsidRPr="00E55F86">
              <w:rPr>
                <w:rFonts w:ascii="Open Sans Light" w:hAnsi="Open Sans Light" w:cs="Open Sans Light"/>
                <w:sz w:val="20"/>
                <w:szCs w:val="20"/>
              </w:rPr>
              <w:br/>
              <w:t xml:space="preserve">z innych źródeł finansowania niż fundusze UE (np. instrumenty finansowe, </w:t>
            </w:r>
            <w:r w:rsidRPr="00E55F86">
              <w:rPr>
                <w:rFonts w:ascii="Open Sans Light" w:hAnsi="Open Sans Light" w:cs="Open Sans Light"/>
                <w:sz w:val="20"/>
                <w:szCs w:val="20"/>
              </w:rPr>
              <w:lastRenderedPageBreak/>
              <w:t>inwestycje prywatne/publiczne itp.) w wymiarze wyższym niż minimalny wkład własny wnioskodawcy. Aby kryterium zostało uznane za spełnione, minimalny wkład własny powinien być podwyższony min. o 1%.</w:t>
            </w:r>
          </w:p>
        </w:tc>
        <w:tc>
          <w:tcPr>
            <w:tcW w:w="4462" w:type="dxa"/>
            <w:tcBorders>
              <w:top w:val="single" w:sz="4" w:space="0" w:color="auto"/>
              <w:left w:val="single" w:sz="4" w:space="0" w:color="auto"/>
              <w:bottom w:val="single" w:sz="4" w:space="0" w:color="auto"/>
              <w:right w:val="single" w:sz="4" w:space="0" w:color="auto"/>
            </w:tcBorders>
          </w:tcPr>
          <w:p w14:paraId="7461474A" w14:textId="77777777" w:rsidR="003B62CB" w:rsidRPr="00E55F86" w:rsidRDefault="008A58C1"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 xml:space="preserve">1 </w:t>
            </w:r>
            <w:r w:rsidR="003B62CB" w:rsidRPr="00E55F86">
              <w:rPr>
                <w:rFonts w:ascii="Open Sans Light" w:hAnsi="Open Sans Light" w:cs="Open Sans Light"/>
                <w:sz w:val="20"/>
                <w:szCs w:val="20"/>
              </w:rPr>
              <w:t>pkt - projekt jest finansowany również z innych źródeł finansowania niż fundusze UE;</w:t>
            </w:r>
          </w:p>
          <w:p w14:paraId="52F8CADB" w14:textId="77777777" w:rsidR="003B62CB" w:rsidRPr="00E55F86" w:rsidRDefault="003B62CB"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 </w:t>
            </w:r>
          </w:p>
          <w:p w14:paraId="2D8B1FD5" w14:textId="77777777" w:rsidR="008A58C1" w:rsidRPr="00E55F86" w:rsidRDefault="003B62CB"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0 pkt - projekt nie spełnia kryterium</w:t>
            </w:r>
          </w:p>
        </w:tc>
        <w:tc>
          <w:tcPr>
            <w:tcW w:w="984" w:type="dxa"/>
            <w:tcBorders>
              <w:top w:val="single" w:sz="4" w:space="0" w:color="auto"/>
              <w:left w:val="single" w:sz="4" w:space="0" w:color="auto"/>
              <w:bottom w:val="single" w:sz="4" w:space="0" w:color="auto"/>
              <w:right w:val="single" w:sz="4" w:space="0" w:color="auto"/>
            </w:tcBorders>
          </w:tcPr>
          <w:p w14:paraId="4D50F3E9" w14:textId="77777777" w:rsidR="008A58C1" w:rsidRPr="00E55F86" w:rsidRDefault="008A58C1" w:rsidP="003F639D">
            <w:pPr>
              <w:spacing w:line="276" w:lineRule="auto"/>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35AA2110" w14:textId="77777777" w:rsidR="008A58C1" w:rsidRPr="00E55F86" w:rsidRDefault="008A58C1" w:rsidP="003F639D">
            <w:pPr>
              <w:spacing w:line="276" w:lineRule="auto"/>
              <w:rPr>
                <w:rFonts w:ascii="Open Sans Light" w:hAnsi="Open Sans Light" w:cs="Open Sans Light"/>
                <w:b/>
                <w:sz w:val="20"/>
                <w:szCs w:val="20"/>
              </w:rPr>
            </w:pPr>
          </w:p>
        </w:tc>
      </w:tr>
      <w:tr w:rsidR="008A58C1" w:rsidRPr="00E55F86" w14:paraId="57ACD677"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0F8D3DBF" w14:textId="77777777" w:rsidR="008A58C1" w:rsidRPr="00E55F86" w:rsidRDefault="00E55F86" w:rsidP="003F639D">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1</w:t>
            </w:r>
            <w:r w:rsidR="008442CC" w:rsidRPr="00E55F86">
              <w:rPr>
                <w:rFonts w:ascii="Open Sans Light" w:hAnsi="Open Sans Light" w:cs="Open Sans Light"/>
                <w:b/>
                <w:sz w:val="20"/>
                <w:szCs w:val="20"/>
              </w:rPr>
              <w:t>0</w:t>
            </w:r>
          </w:p>
        </w:tc>
        <w:tc>
          <w:tcPr>
            <w:tcW w:w="2337" w:type="dxa"/>
            <w:tcBorders>
              <w:top w:val="single" w:sz="4" w:space="0" w:color="auto"/>
              <w:left w:val="single" w:sz="4" w:space="0" w:color="auto"/>
              <w:bottom w:val="single" w:sz="4" w:space="0" w:color="auto"/>
              <w:right w:val="single" w:sz="4" w:space="0" w:color="auto"/>
            </w:tcBorders>
          </w:tcPr>
          <w:p w14:paraId="38868F6B" w14:textId="77777777" w:rsidR="008A58C1" w:rsidRPr="00E55F86" w:rsidRDefault="00584E7C"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Projekt wpisuje się w realizację wartości Nowego Europejskiego </w:t>
            </w:r>
            <w:proofErr w:type="spellStart"/>
            <w:r w:rsidRPr="00E55F86">
              <w:rPr>
                <w:rFonts w:ascii="Open Sans Light" w:hAnsi="Open Sans Light" w:cs="Open Sans Light"/>
                <w:sz w:val="20"/>
                <w:szCs w:val="20"/>
              </w:rPr>
              <w:t>Bauhausu</w:t>
            </w:r>
            <w:proofErr w:type="spellEnd"/>
          </w:p>
        </w:tc>
        <w:tc>
          <w:tcPr>
            <w:tcW w:w="3926" w:type="dxa"/>
            <w:tcBorders>
              <w:top w:val="single" w:sz="4" w:space="0" w:color="auto"/>
              <w:left w:val="single" w:sz="4" w:space="0" w:color="auto"/>
              <w:bottom w:val="single" w:sz="4" w:space="0" w:color="auto"/>
              <w:right w:val="single" w:sz="4" w:space="0" w:color="auto"/>
            </w:tcBorders>
          </w:tcPr>
          <w:p w14:paraId="1D38DD35" w14:textId="77777777" w:rsidR="008A58C1" w:rsidRPr="00E55F86" w:rsidRDefault="00584E7C"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Czy przy opracowywaniu projektu uwzględniono wymiary zrównoważonego rozwoju, dostępności i estetyki. Podstawowe informacje dla wnioskodawców związane ze stosowaniem w projektach założeń Nowego Europejskiego </w:t>
            </w:r>
            <w:proofErr w:type="spellStart"/>
            <w:r w:rsidRPr="00E55F86">
              <w:rPr>
                <w:rFonts w:ascii="Open Sans Light" w:hAnsi="Open Sans Light" w:cs="Open Sans Light"/>
                <w:sz w:val="20"/>
                <w:szCs w:val="20"/>
              </w:rPr>
              <w:t>Bauhausu</w:t>
            </w:r>
            <w:proofErr w:type="spellEnd"/>
            <w:r w:rsidRPr="00E55F86">
              <w:rPr>
                <w:rFonts w:ascii="Open Sans Light" w:hAnsi="Open Sans Light" w:cs="Open Sans Light"/>
                <w:sz w:val="20"/>
                <w:szCs w:val="20"/>
              </w:rPr>
              <w:t xml:space="preserve"> zostały zawarte w Komunikacie Komisji do Parlamentu Europejskiego, Rady, Europejskiego Komitetu Ekonomiczno-Społecznego i Komitetu Regionów: Nowy Europejski </w:t>
            </w:r>
            <w:proofErr w:type="spellStart"/>
            <w:r w:rsidRPr="00E55F86">
              <w:rPr>
                <w:rFonts w:ascii="Open Sans Light" w:hAnsi="Open Sans Light" w:cs="Open Sans Light"/>
                <w:sz w:val="20"/>
                <w:szCs w:val="20"/>
              </w:rPr>
              <w:t>Bauhaus</w:t>
            </w:r>
            <w:proofErr w:type="spellEnd"/>
            <w:r w:rsidRPr="00E55F86">
              <w:rPr>
                <w:rFonts w:ascii="Open Sans Light" w:hAnsi="Open Sans Light" w:cs="Open Sans Light"/>
                <w:sz w:val="20"/>
                <w:szCs w:val="20"/>
              </w:rPr>
              <w:t xml:space="preserve">: piękno, </w:t>
            </w:r>
            <w:proofErr w:type="spellStart"/>
            <w:r w:rsidRPr="00E55F86">
              <w:rPr>
                <w:rFonts w:ascii="Open Sans Light" w:hAnsi="Open Sans Light" w:cs="Open Sans Light"/>
                <w:sz w:val="20"/>
                <w:szCs w:val="20"/>
              </w:rPr>
              <w:t>zrównoważoność</w:t>
            </w:r>
            <w:proofErr w:type="spellEnd"/>
            <w:r w:rsidRPr="00E55F86">
              <w:rPr>
                <w:rFonts w:ascii="Open Sans Light" w:hAnsi="Open Sans Light" w:cs="Open Sans Light"/>
                <w:sz w:val="20"/>
                <w:szCs w:val="20"/>
              </w:rPr>
              <w:t xml:space="preserve">, wspólnota. com(2021) 573 </w:t>
            </w:r>
            <w:proofErr w:type="spellStart"/>
            <w:r w:rsidRPr="00E55F86">
              <w:rPr>
                <w:rFonts w:ascii="Open Sans Light" w:hAnsi="Open Sans Light" w:cs="Open Sans Light"/>
                <w:sz w:val="20"/>
                <w:szCs w:val="20"/>
              </w:rPr>
              <w:t>final</w:t>
            </w:r>
            <w:proofErr w:type="spellEnd"/>
            <w:r w:rsidRPr="00E55F86">
              <w:rPr>
                <w:rFonts w:ascii="Open Sans Light" w:hAnsi="Open Sans Light" w:cs="Open Sans Light"/>
                <w:sz w:val="20"/>
                <w:szCs w:val="20"/>
              </w:rPr>
              <w:t>.</w:t>
            </w:r>
          </w:p>
        </w:tc>
        <w:tc>
          <w:tcPr>
            <w:tcW w:w="4462" w:type="dxa"/>
            <w:tcBorders>
              <w:top w:val="single" w:sz="4" w:space="0" w:color="auto"/>
              <w:left w:val="single" w:sz="4" w:space="0" w:color="auto"/>
              <w:bottom w:val="single" w:sz="4" w:space="0" w:color="auto"/>
              <w:right w:val="single" w:sz="4" w:space="0" w:color="auto"/>
            </w:tcBorders>
          </w:tcPr>
          <w:p w14:paraId="298AEBDC" w14:textId="77777777" w:rsidR="00584E7C" w:rsidRPr="00E55F86" w:rsidRDefault="008A58C1"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1 </w:t>
            </w:r>
            <w:r w:rsidR="00584E7C" w:rsidRPr="00E55F86">
              <w:rPr>
                <w:rFonts w:ascii="Open Sans Light" w:hAnsi="Open Sans Light" w:cs="Open Sans Light"/>
                <w:sz w:val="20"/>
                <w:szCs w:val="20"/>
              </w:rPr>
              <w:t>pkt – projekt realizuje założenia NEB;</w:t>
            </w:r>
          </w:p>
          <w:p w14:paraId="518713D6" w14:textId="77777777" w:rsidR="00584E7C" w:rsidRPr="00E55F86" w:rsidRDefault="00584E7C" w:rsidP="003F639D">
            <w:pPr>
              <w:spacing w:line="276" w:lineRule="auto"/>
              <w:rPr>
                <w:rFonts w:ascii="Open Sans Light" w:hAnsi="Open Sans Light" w:cs="Open Sans Light"/>
                <w:sz w:val="20"/>
                <w:szCs w:val="20"/>
              </w:rPr>
            </w:pPr>
          </w:p>
          <w:p w14:paraId="4610EC6E" w14:textId="77777777" w:rsidR="008A58C1" w:rsidRPr="00E55F86" w:rsidRDefault="00584E7C"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 0 pkt. – projekt nie spełnia kryterium</w:t>
            </w:r>
          </w:p>
        </w:tc>
        <w:tc>
          <w:tcPr>
            <w:tcW w:w="984" w:type="dxa"/>
            <w:tcBorders>
              <w:top w:val="single" w:sz="4" w:space="0" w:color="auto"/>
              <w:left w:val="single" w:sz="4" w:space="0" w:color="auto"/>
              <w:bottom w:val="single" w:sz="4" w:space="0" w:color="auto"/>
              <w:right w:val="single" w:sz="4" w:space="0" w:color="auto"/>
            </w:tcBorders>
          </w:tcPr>
          <w:p w14:paraId="124B2330" w14:textId="77777777" w:rsidR="008A58C1" w:rsidRPr="00E55F86" w:rsidRDefault="008A58C1" w:rsidP="003F639D">
            <w:pPr>
              <w:spacing w:line="276" w:lineRule="auto"/>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67919924" w14:textId="77777777" w:rsidR="008A58C1" w:rsidRPr="00E55F86" w:rsidRDefault="008A58C1" w:rsidP="003F639D">
            <w:pPr>
              <w:spacing w:line="276" w:lineRule="auto"/>
              <w:rPr>
                <w:rFonts w:ascii="Open Sans Light" w:hAnsi="Open Sans Light" w:cs="Open Sans Light"/>
                <w:b/>
                <w:sz w:val="20"/>
                <w:szCs w:val="20"/>
              </w:rPr>
            </w:pPr>
          </w:p>
        </w:tc>
      </w:tr>
      <w:tr w:rsidR="008A58C1" w:rsidRPr="00E55F86" w14:paraId="3CDF7EA9"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1CAC6BA6" w14:textId="77777777" w:rsidR="008A58C1" w:rsidRPr="00E55F86" w:rsidRDefault="00E55F86" w:rsidP="003F639D">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1</w:t>
            </w:r>
            <w:r w:rsidR="008442CC" w:rsidRPr="00E55F86">
              <w:rPr>
                <w:rFonts w:ascii="Open Sans Light" w:hAnsi="Open Sans Light" w:cs="Open Sans Light"/>
                <w:b/>
                <w:sz w:val="20"/>
                <w:szCs w:val="20"/>
              </w:rPr>
              <w:t>1</w:t>
            </w:r>
          </w:p>
        </w:tc>
        <w:tc>
          <w:tcPr>
            <w:tcW w:w="2337" w:type="dxa"/>
            <w:tcBorders>
              <w:top w:val="single" w:sz="4" w:space="0" w:color="auto"/>
              <w:left w:val="single" w:sz="4" w:space="0" w:color="auto"/>
              <w:bottom w:val="single" w:sz="4" w:space="0" w:color="auto"/>
              <w:right w:val="single" w:sz="4" w:space="0" w:color="auto"/>
            </w:tcBorders>
          </w:tcPr>
          <w:p w14:paraId="1DAA7FAC" w14:textId="77777777" w:rsidR="008A58C1" w:rsidRPr="00E55F86" w:rsidRDefault="00584E7C"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t>Partnerstwo międzysektorowe. Kryterium wynika z art. 28a ustawy o zasadach prowadzenia polityki rozwoju</w:t>
            </w:r>
          </w:p>
        </w:tc>
        <w:tc>
          <w:tcPr>
            <w:tcW w:w="3926" w:type="dxa"/>
            <w:tcBorders>
              <w:top w:val="single" w:sz="4" w:space="0" w:color="auto"/>
              <w:left w:val="single" w:sz="4" w:space="0" w:color="auto"/>
              <w:bottom w:val="single" w:sz="4" w:space="0" w:color="auto"/>
              <w:right w:val="single" w:sz="4" w:space="0" w:color="auto"/>
            </w:tcBorders>
          </w:tcPr>
          <w:p w14:paraId="30F09E16" w14:textId="77777777" w:rsidR="008A58C1" w:rsidRPr="00E55F86" w:rsidRDefault="00584E7C"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t>Czy projekt realizowany jest w partnerstwie z podmiotami reprezentującymi różne sektory, tj. prywatny, publiczny, pozarządowy</w:t>
            </w:r>
            <w:r w:rsidR="008A58C1" w:rsidRPr="00E55F86">
              <w:rPr>
                <w:rFonts w:ascii="Open Sans Light" w:hAnsi="Open Sans Light" w:cs="Open Sans Light"/>
                <w:sz w:val="20"/>
                <w:szCs w:val="20"/>
              </w:rPr>
              <w:t>.</w:t>
            </w:r>
          </w:p>
        </w:tc>
        <w:tc>
          <w:tcPr>
            <w:tcW w:w="4462" w:type="dxa"/>
            <w:tcBorders>
              <w:top w:val="single" w:sz="4" w:space="0" w:color="auto"/>
              <w:left w:val="single" w:sz="4" w:space="0" w:color="auto"/>
              <w:bottom w:val="single" w:sz="4" w:space="0" w:color="auto"/>
              <w:right w:val="single" w:sz="4" w:space="0" w:color="auto"/>
            </w:tcBorders>
          </w:tcPr>
          <w:p w14:paraId="19ED791A" w14:textId="77777777" w:rsidR="00584E7C" w:rsidRPr="00E55F86" w:rsidRDefault="00584E7C"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t>1 pkt – projekt jest realizowany w partnerstwie z co najmniej jednym podmiotem z następujących sektorów: publiczny, prywatny, pozarządowy;</w:t>
            </w:r>
          </w:p>
          <w:p w14:paraId="464B9C62" w14:textId="77777777" w:rsidR="00584E7C" w:rsidRPr="00E55F86" w:rsidRDefault="00584E7C" w:rsidP="003F639D">
            <w:pPr>
              <w:spacing w:line="276" w:lineRule="auto"/>
              <w:rPr>
                <w:rFonts w:ascii="Open Sans Light" w:hAnsi="Open Sans Light" w:cs="Open Sans Light"/>
                <w:sz w:val="20"/>
                <w:szCs w:val="20"/>
              </w:rPr>
            </w:pPr>
          </w:p>
          <w:p w14:paraId="5DBB2F72" w14:textId="77777777" w:rsidR="008A58C1" w:rsidRPr="00E55F86" w:rsidRDefault="00584E7C"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t>0 pkt. – projekt nie jest realizowany w partnerstwie z co najmniej jednym podmiotem z następujących sektorów: publiczny, prywatny, pozarządowy.</w:t>
            </w:r>
          </w:p>
        </w:tc>
        <w:tc>
          <w:tcPr>
            <w:tcW w:w="984" w:type="dxa"/>
            <w:tcBorders>
              <w:top w:val="single" w:sz="4" w:space="0" w:color="auto"/>
              <w:left w:val="single" w:sz="4" w:space="0" w:color="auto"/>
              <w:bottom w:val="single" w:sz="4" w:space="0" w:color="auto"/>
              <w:right w:val="single" w:sz="4" w:space="0" w:color="auto"/>
            </w:tcBorders>
          </w:tcPr>
          <w:p w14:paraId="71180C11" w14:textId="77777777" w:rsidR="008A58C1" w:rsidRPr="00E55F86" w:rsidRDefault="008A58C1" w:rsidP="003F639D">
            <w:pPr>
              <w:spacing w:line="276" w:lineRule="auto"/>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4293D858" w14:textId="77777777" w:rsidR="008A58C1" w:rsidRPr="00E55F86" w:rsidRDefault="008A58C1" w:rsidP="003F639D">
            <w:pPr>
              <w:spacing w:line="276" w:lineRule="auto"/>
              <w:rPr>
                <w:rFonts w:ascii="Open Sans Light" w:hAnsi="Open Sans Light" w:cs="Open Sans Light"/>
                <w:b/>
                <w:sz w:val="20"/>
                <w:szCs w:val="20"/>
              </w:rPr>
            </w:pPr>
          </w:p>
        </w:tc>
      </w:tr>
    </w:tbl>
    <w:p w14:paraId="650AF94D" w14:textId="77777777" w:rsidR="00C220EB" w:rsidRPr="00E55F86" w:rsidRDefault="00C220EB" w:rsidP="003F639D">
      <w:pPr>
        <w:spacing w:line="276" w:lineRule="auto"/>
        <w:rPr>
          <w:rFonts w:ascii="Open Sans Light" w:hAnsi="Open Sans Light" w:cs="Open Sans Light"/>
          <w:b/>
          <w:sz w:val="20"/>
          <w:szCs w:val="20"/>
        </w:rPr>
      </w:pPr>
    </w:p>
    <w:p w14:paraId="710AEBFE" w14:textId="48FCB225" w:rsidR="008F7508" w:rsidRPr="00E55F86" w:rsidRDefault="008F7508" w:rsidP="003F639D">
      <w:pPr>
        <w:spacing w:line="276" w:lineRule="auto"/>
        <w:rPr>
          <w:rFonts w:ascii="Open Sans Light" w:hAnsi="Open Sans Light" w:cs="Open Sans Light"/>
          <w:b/>
          <w:sz w:val="20"/>
          <w:szCs w:val="20"/>
        </w:rPr>
      </w:pPr>
      <w:r w:rsidRPr="00E55F86">
        <w:rPr>
          <w:rFonts w:ascii="Open Sans Light" w:hAnsi="Open Sans Light" w:cs="Open Sans Light"/>
          <w:b/>
          <w:bCs/>
          <w:sz w:val="20"/>
          <w:szCs w:val="20"/>
        </w:rPr>
        <w:t>Wymagane minimum, aby projekt pozytywnie przeszedł ocenę merytoryczna I stopnia wyno</w:t>
      </w:r>
      <w:r w:rsidR="00474064" w:rsidRPr="00E55F86">
        <w:rPr>
          <w:rFonts w:ascii="Open Sans Light" w:hAnsi="Open Sans Light" w:cs="Open Sans Light"/>
          <w:b/>
          <w:bCs/>
          <w:sz w:val="20"/>
          <w:szCs w:val="20"/>
        </w:rPr>
        <w:t>si 5</w:t>
      </w:r>
      <w:r w:rsidRPr="00E55F86">
        <w:rPr>
          <w:rFonts w:ascii="Open Sans Light" w:hAnsi="Open Sans Light" w:cs="Open Sans Light"/>
          <w:b/>
          <w:bCs/>
          <w:sz w:val="20"/>
          <w:szCs w:val="20"/>
        </w:rPr>
        <w:t>0 % maksymalnej liczby punktów możliwych do uzyskania</w:t>
      </w:r>
      <w:r w:rsidR="0037250A" w:rsidRPr="00E55F86">
        <w:rPr>
          <w:rFonts w:ascii="Open Sans Light" w:hAnsi="Open Sans Light" w:cs="Open Sans Light"/>
          <w:b/>
          <w:bCs/>
          <w:sz w:val="20"/>
          <w:szCs w:val="20"/>
        </w:rPr>
        <w:t xml:space="preserve"> </w:t>
      </w:r>
      <w:r w:rsidRPr="00E55F86">
        <w:rPr>
          <w:rFonts w:ascii="Open Sans Light" w:hAnsi="Open Sans Light" w:cs="Open Sans Light"/>
          <w:b/>
          <w:bCs/>
          <w:sz w:val="20"/>
          <w:szCs w:val="20"/>
        </w:rPr>
        <w:t xml:space="preserve">– </w:t>
      </w:r>
      <w:r w:rsidR="0037250A" w:rsidRPr="00E55F86">
        <w:rPr>
          <w:rFonts w:ascii="Open Sans Light" w:hAnsi="Open Sans Light" w:cs="Open Sans Light"/>
          <w:b/>
          <w:bCs/>
          <w:sz w:val="20"/>
          <w:szCs w:val="20"/>
        </w:rPr>
        <w:t>tj.</w:t>
      </w:r>
      <w:r w:rsidR="008B6E2C" w:rsidRPr="00E55F86">
        <w:rPr>
          <w:rFonts w:ascii="Open Sans Light" w:hAnsi="Open Sans Light" w:cs="Open Sans Light"/>
          <w:b/>
          <w:bCs/>
          <w:sz w:val="20"/>
          <w:szCs w:val="20"/>
        </w:rPr>
        <w:t xml:space="preserve"> </w:t>
      </w:r>
      <w:r w:rsidR="00474064" w:rsidRPr="00E55F86">
        <w:rPr>
          <w:rFonts w:ascii="Open Sans Light" w:hAnsi="Open Sans Light" w:cs="Open Sans Light"/>
          <w:b/>
          <w:bCs/>
          <w:sz w:val="20"/>
          <w:szCs w:val="20"/>
        </w:rPr>
        <w:t>6</w:t>
      </w:r>
      <w:r w:rsidR="00402227">
        <w:rPr>
          <w:rFonts w:ascii="Open Sans Light" w:hAnsi="Open Sans Light" w:cs="Open Sans Light"/>
          <w:b/>
          <w:bCs/>
          <w:sz w:val="20"/>
          <w:szCs w:val="20"/>
        </w:rPr>
        <w:t>4</w:t>
      </w:r>
      <w:r w:rsidR="00864F18" w:rsidRPr="00E55F86">
        <w:rPr>
          <w:rFonts w:ascii="Open Sans Light" w:hAnsi="Open Sans Light" w:cs="Open Sans Light"/>
          <w:b/>
          <w:bCs/>
          <w:sz w:val="20"/>
          <w:szCs w:val="20"/>
        </w:rPr>
        <w:t>/</w:t>
      </w:r>
      <w:r w:rsidR="00430032" w:rsidRPr="00E55F86">
        <w:rPr>
          <w:rFonts w:ascii="Open Sans Light" w:hAnsi="Open Sans Light" w:cs="Open Sans Light"/>
          <w:b/>
          <w:bCs/>
          <w:sz w:val="20"/>
          <w:szCs w:val="20"/>
        </w:rPr>
        <w:t>1</w:t>
      </w:r>
      <w:r w:rsidR="00402227">
        <w:rPr>
          <w:rFonts w:ascii="Open Sans Light" w:hAnsi="Open Sans Light" w:cs="Open Sans Light"/>
          <w:b/>
          <w:bCs/>
          <w:sz w:val="20"/>
          <w:szCs w:val="20"/>
        </w:rPr>
        <w:t>27</w:t>
      </w:r>
      <w:r w:rsidR="00864F18" w:rsidRPr="00E55F86">
        <w:rPr>
          <w:rFonts w:ascii="Open Sans Light" w:hAnsi="Open Sans Light" w:cs="Open Sans Light"/>
          <w:b/>
          <w:bCs/>
          <w:sz w:val="20"/>
          <w:szCs w:val="20"/>
        </w:rPr>
        <w:t xml:space="preserve"> w projektach dedykowanych wyłącznie </w:t>
      </w:r>
      <w:r w:rsidR="00E7639C">
        <w:rPr>
          <w:rFonts w:ascii="Open Sans Light" w:hAnsi="Open Sans Light" w:cs="Open Sans Light"/>
          <w:b/>
          <w:bCs/>
          <w:sz w:val="20"/>
          <w:szCs w:val="20"/>
        </w:rPr>
        <w:t>Instalacji</w:t>
      </w:r>
    </w:p>
    <w:p w14:paraId="4B0C5420" w14:textId="77777777" w:rsidR="00247681" w:rsidRPr="00E55F86" w:rsidRDefault="00247681" w:rsidP="003F639D">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lastRenderedPageBreak/>
        <w:t xml:space="preserve">Istnieje możliwość poprawy/uzupełnienia projektu w zakresie poniższych kryteriów na etapie oceny spełnienia kryteriów wyboru (zgodnie z art. </w:t>
      </w:r>
      <w:r w:rsidR="00EA38EB" w:rsidRPr="00E55F86">
        <w:rPr>
          <w:rFonts w:ascii="Open Sans Light" w:hAnsi="Open Sans Light" w:cs="Open Sans Light"/>
          <w:b/>
          <w:sz w:val="20"/>
          <w:szCs w:val="20"/>
        </w:rPr>
        <w:t>55</w:t>
      </w:r>
      <w:r w:rsidRPr="00E55F86">
        <w:rPr>
          <w:rFonts w:ascii="Open Sans Light" w:hAnsi="Open Sans Light" w:cs="Open Sans Light"/>
          <w:b/>
          <w:sz w:val="20"/>
          <w:szCs w:val="20"/>
        </w:rPr>
        <w:t xml:space="preserve"> ustawy wdrożeniowej).</w:t>
      </w:r>
    </w:p>
    <w:p w14:paraId="33043C59" w14:textId="77777777" w:rsidR="008F7508" w:rsidRDefault="008F7508" w:rsidP="003F639D">
      <w:pPr>
        <w:spacing w:line="276" w:lineRule="auto"/>
        <w:rPr>
          <w:rFonts w:ascii="Open Sans Light" w:hAnsi="Open Sans Light" w:cs="Open Sans Light"/>
          <w:b/>
          <w:sz w:val="20"/>
          <w:szCs w:val="20"/>
        </w:rPr>
      </w:pPr>
    </w:p>
    <w:p w14:paraId="48AD8353" w14:textId="77777777" w:rsidR="00C504EB" w:rsidRPr="00E55F86" w:rsidRDefault="00C504EB" w:rsidP="003F639D">
      <w:pPr>
        <w:spacing w:line="276" w:lineRule="auto"/>
        <w:rPr>
          <w:rFonts w:ascii="Open Sans Light" w:hAnsi="Open Sans Light" w:cs="Open Sans Light"/>
          <w:b/>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Caption w:val="Podsumowanie oceny"/>
        <w:tblDescription w:val="Podsumowanie oceny"/>
      </w:tblPr>
      <w:tblGrid>
        <w:gridCol w:w="7020"/>
        <w:gridCol w:w="720"/>
        <w:gridCol w:w="720"/>
      </w:tblGrid>
      <w:tr w:rsidR="006419B5" w:rsidRPr="00E55F86" w14:paraId="0C1D0AD7" w14:textId="77777777" w:rsidTr="006127FC">
        <w:tc>
          <w:tcPr>
            <w:tcW w:w="7020" w:type="dxa"/>
            <w:tcBorders>
              <w:top w:val="nil"/>
              <w:left w:val="nil"/>
            </w:tcBorders>
          </w:tcPr>
          <w:p w14:paraId="448BEB50" w14:textId="77777777" w:rsidR="006419B5" w:rsidRPr="00E55F86" w:rsidRDefault="006419B5" w:rsidP="003F639D">
            <w:pPr>
              <w:spacing w:line="276" w:lineRule="auto"/>
              <w:rPr>
                <w:rFonts w:ascii="Open Sans Light" w:hAnsi="Open Sans Light" w:cs="Open Sans Light"/>
                <w:sz w:val="20"/>
                <w:szCs w:val="20"/>
              </w:rPr>
            </w:pPr>
          </w:p>
        </w:tc>
        <w:tc>
          <w:tcPr>
            <w:tcW w:w="720" w:type="dxa"/>
          </w:tcPr>
          <w:p w14:paraId="46CF32C1" w14:textId="77777777" w:rsidR="006419B5" w:rsidRPr="00E55F86" w:rsidRDefault="006419B5"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t>TAK</w:t>
            </w:r>
          </w:p>
        </w:tc>
        <w:tc>
          <w:tcPr>
            <w:tcW w:w="720" w:type="dxa"/>
          </w:tcPr>
          <w:p w14:paraId="15DAF606" w14:textId="77777777" w:rsidR="006419B5" w:rsidRPr="00E55F86" w:rsidRDefault="006419B5"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t>NIE</w:t>
            </w:r>
          </w:p>
        </w:tc>
      </w:tr>
      <w:tr w:rsidR="006419B5" w:rsidRPr="00E55F86" w14:paraId="55767551" w14:textId="77777777" w:rsidTr="006127FC">
        <w:tc>
          <w:tcPr>
            <w:tcW w:w="7020" w:type="dxa"/>
          </w:tcPr>
          <w:p w14:paraId="51359898" w14:textId="77777777" w:rsidR="006419B5" w:rsidRPr="00E55F86" w:rsidRDefault="006419B5"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Wniosek </w:t>
            </w:r>
            <w:r w:rsidR="003C5D85" w:rsidRPr="00E55F86">
              <w:rPr>
                <w:rFonts w:ascii="Open Sans Light" w:hAnsi="Open Sans Light" w:cs="Open Sans Light"/>
                <w:sz w:val="20"/>
                <w:szCs w:val="20"/>
              </w:rPr>
              <w:t>uzyskał</w:t>
            </w:r>
            <w:r w:rsidR="00C47B3F" w:rsidRPr="00E55F86">
              <w:rPr>
                <w:rFonts w:ascii="Open Sans Light" w:hAnsi="Open Sans Light" w:cs="Open Sans Light"/>
                <w:sz w:val="20"/>
                <w:szCs w:val="20"/>
              </w:rPr>
              <w:t xml:space="preserve"> wymagane minimum </w:t>
            </w:r>
            <w:r w:rsidR="00E55F86" w:rsidRPr="00E55F86">
              <w:rPr>
                <w:rFonts w:ascii="Open Sans Light" w:hAnsi="Open Sans Light" w:cs="Open Sans Light"/>
                <w:sz w:val="20"/>
                <w:szCs w:val="20"/>
              </w:rPr>
              <w:t>5</w:t>
            </w:r>
            <w:r w:rsidR="006B3A72" w:rsidRPr="00E55F86">
              <w:rPr>
                <w:rFonts w:ascii="Open Sans Light" w:hAnsi="Open Sans Light" w:cs="Open Sans Light"/>
                <w:sz w:val="20"/>
                <w:szCs w:val="20"/>
              </w:rPr>
              <w:t>0% punktów w ramach</w:t>
            </w:r>
            <w:r w:rsidR="00C47B3F" w:rsidRPr="00E55F86">
              <w:rPr>
                <w:rFonts w:ascii="Open Sans Light" w:hAnsi="Open Sans Light" w:cs="Open Sans Light"/>
                <w:sz w:val="20"/>
                <w:szCs w:val="20"/>
              </w:rPr>
              <w:t xml:space="preserve"> oceny </w:t>
            </w:r>
            <w:r w:rsidR="00E55F86" w:rsidRPr="00E55F86">
              <w:rPr>
                <w:rFonts w:ascii="Open Sans Light" w:hAnsi="Open Sans Light" w:cs="Open Sans Light"/>
                <w:sz w:val="20"/>
                <w:szCs w:val="20"/>
              </w:rPr>
              <w:t>kryteriami rankingującymi</w:t>
            </w:r>
            <w:r w:rsidR="00C47B3F" w:rsidRPr="00E55F86">
              <w:rPr>
                <w:rFonts w:ascii="Open Sans Light" w:hAnsi="Open Sans Light" w:cs="Open Sans Light"/>
                <w:sz w:val="20"/>
                <w:szCs w:val="20"/>
              </w:rPr>
              <w:t>?</w:t>
            </w:r>
          </w:p>
        </w:tc>
        <w:tc>
          <w:tcPr>
            <w:tcW w:w="720" w:type="dxa"/>
          </w:tcPr>
          <w:p w14:paraId="102BEBCB" w14:textId="77777777" w:rsidR="006419B5" w:rsidRPr="00E55F86" w:rsidRDefault="006419B5" w:rsidP="003F639D">
            <w:pPr>
              <w:spacing w:line="276" w:lineRule="auto"/>
              <w:rPr>
                <w:rFonts w:ascii="Open Sans Light" w:hAnsi="Open Sans Light" w:cs="Open Sans Light"/>
                <w:sz w:val="20"/>
                <w:szCs w:val="20"/>
              </w:rPr>
            </w:pPr>
          </w:p>
        </w:tc>
        <w:tc>
          <w:tcPr>
            <w:tcW w:w="720" w:type="dxa"/>
          </w:tcPr>
          <w:p w14:paraId="000185CB" w14:textId="77777777" w:rsidR="006419B5" w:rsidRPr="00E55F86" w:rsidRDefault="006419B5" w:rsidP="003F639D">
            <w:pPr>
              <w:spacing w:line="276" w:lineRule="auto"/>
              <w:rPr>
                <w:rFonts w:ascii="Open Sans Light" w:hAnsi="Open Sans Light" w:cs="Open Sans Light"/>
                <w:sz w:val="20"/>
                <w:szCs w:val="20"/>
              </w:rPr>
            </w:pPr>
          </w:p>
        </w:tc>
      </w:tr>
    </w:tbl>
    <w:p w14:paraId="3C7F8396" w14:textId="77777777" w:rsidR="006419B5" w:rsidRPr="00E55F86" w:rsidRDefault="006419B5" w:rsidP="003F639D">
      <w:pPr>
        <w:tabs>
          <w:tab w:val="left" w:pos="8820"/>
        </w:tabs>
        <w:spacing w:line="276" w:lineRule="auto"/>
        <w:rPr>
          <w:rFonts w:ascii="Open Sans Light" w:hAnsi="Open Sans Light" w:cs="Open Sans Light"/>
          <w:sz w:val="20"/>
          <w:szCs w:val="20"/>
        </w:rPr>
      </w:pPr>
    </w:p>
    <w:p w14:paraId="02E7ED0F" w14:textId="77777777" w:rsidR="00C220EB" w:rsidRPr="00E55F86" w:rsidRDefault="00C220EB" w:rsidP="003F639D">
      <w:pPr>
        <w:spacing w:line="276" w:lineRule="auto"/>
        <w:rPr>
          <w:rFonts w:ascii="Open Sans Light" w:hAnsi="Open Sans Light" w:cs="Open Sans Light"/>
          <w:sz w:val="20"/>
          <w:szCs w:val="20"/>
        </w:rPr>
      </w:pPr>
      <w:r w:rsidRPr="00E55F86">
        <w:rPr>
          <w:rFonts w:ascii="Open Sans Light" w:hAnsi="Open Sans Light" w:cs="Open Sans Light"/>
          <w:b/>
          <w:sz w:val="20"/>
          <w:szCs w:val="20"/>
        </w:rPr>
        <w:t>Decyzja</w:t>
      </w:r>
      <w:r w:rsidR="00355237" w:rsidRPr="00E55F86">
        <w:rPr>
          <w:rStyle w:val="Odwoanieprzypisudolnego"/>
          <w:rFonts w:ascii="Open Sans Light" w:hAnsi="Open Sans Light" w:cs="Open Sans Light"/>
          <w:b/>
          <w:sz w:val="20"/>
          <w:szCs w:val="20"/>
        </w:rPr>
        <w:footnoteReference w:id="2"/>
      </w:r>
      <w:r w:rsidRPr="00E55F86">
        <w:rPr>
          <w:rFonts w:ascii="Open Sans Light" w:hAnsi="Open Sans Light" w:cs="Open Sans Light"/>
          <w:sz w:val="20"/>
          <w:szCs w:val="20"/>
        </w:rPr>
        <w:t>………………………………………………………………………………………</w:t>
      </w:r>
    </w:p>
    <w:p w14:paraId="167E0A94" w14:textId="77777777" w:rsidR="00C220EB" w:rsidRPr="00E55F86" w:rsidRDefault="00C220EB" w:rsidP="003F639D">
      <w:pPr>
        <w:spacing w:line="276" w:lineRule="auto"/>
        <w:rPr>
          <w:rFonts w:ascii="Open Sans Light" w:hAnsi="Open Sans Light" w:cs="Open Sans Light"/>
          <w:sz w:val="20"/>
          <w:szCs w:val="20"/>
        </w:rPr>
      </w:pPr>
    </w:p>
    <w:p w14:paraId="7C689719" w14:textId="77777777" w:rsidR="00925D99" w:rsidRPr="00E55F86" w:rsidRDefault="00925D99"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t>Imię i nazwisko osoby oceniającej: …………………………</w:t>
      </w:r>
    </w:p>
    <w:p w14:paraId="537987ED" w14:textId="77777777" w:rsidR="00925D99" w:rsidRPr="00E55F86" w:rsidRDefault="00925D99"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t>Data :</w:t>
      </w:r>
      <w:r w:rsidRPr="00E55F86">
        <w:rPr>
          <w:rFonts w:ascii="Open Sans Light" w:hAnsi="Open Sans Light" w:cs="Open Sans Light"/>
          <w:sz w:val="20"/>
          <w:szCs w:val="20"/>
        </w:rPr>
        <w:tab/>
        <w:t>…………………………..</w:t>
      </w:r>
    </w:p>
    <w:p w14:paraId="78607406" w14:textId="77777777" w:rsidR="00925D99" w:rsidRPr="00E55F86" w:rsidRDefault="00925D99"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t>Podpis:…………………………..</w:t>
      </w:r>
    </w:p>
    <w:p w14:paraId="274FFDB9" w14:textId="77777777" w:rsidR="00925D99" w:rsidRPr="00E55F86" w:rsidRDefault="00925D99" w:rsidP="003F639D">
      <w:pPr>
        <w:spacing w:line="276" w:lineRule="auto"/>
        <w:rPr>
          <w:rFonts w:ascii="Open Sans Light" w:hAnsi="Open Sans Light" w:cs="Open Sans Light"/>
          <w:sz w:val="20"/>
          <w:szCs w:val="20"/>
        </w:rPr>
      </w:pPr>
    </w:p>
    <w:p w14:paraId="42C55948" w14:textId="77777777" w:rsidR="00925D99" w:rsidRPr="00E55F86" w:rsidRDefault="00925D99" w:rsidP="003F639D">
      <w:pPr>
        <w:spacing w:line="276" w:lineRule="auto"/>
        <w:rPr>
          <w:rFonts w:ascii="Open Sans Light" w:hAnsi="Open Sans Light" w:cs="Open Sans Light"/>
          <w:sz w:val="20"/>
          <w:szCs w:val="20"/>
        </w:rPr>
      </w:pPr>
    </w:p>
    <w:p w14:paraId="27FEE60A" w14:textId="77777777" w:rsidR="00925D99" w:rsidRPr="00E55F86" w:rsidRDefault="00925D99"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t>Imię i nazwisko osoby weryfikującej: …………………………</w:t>
      </w:r>
    </w:p>
    <w:p w14:paraId="78CBE106" w14:textId="77777777" w:rsidR="00925D99" w:rsidRPr="00E55F86" w:rsidRDefault="00925D99" w:rsidP="003F639D">
      <w:pPr>
        <w:spacing w:line="276" w:lineRule="auto"/>
        <w:rPr>
          <w:rFonts w:ascii="Open Sans Light" w:hAnsi="Open Sans Light" w:cs="Open Sans Light"/>
          <w:sz w:val="20"/>
          <w:szCs w:val="20"/>
        </w:rPr>
      </w:pPr>
      <w:r w:rsidRPr="00E55F86">
        <w:rPr>
          <w:rFonts w:ascii="Open Sans Light" w:hAnsi="Open Sans Light" w:cs="Open Sans Light"/>
          <w:sz w:val="20"/>
          <w:szCs w:val="20"/>
        </w:rPr>
        <w:t>Data :</w:t>
      </w:r>
      <w:r w:rsidRPr="00E55F86">
        <w:rPr>
          <w:rFonts w:ascii="Open Sans Light" w:hAnsi="Open Sans Light" w:cs="Open Sans Light"/>
          <w:sz w:val="20"/>
          <w:szCs w:val="20"/>
        </w:rPr>
        <w:tab/>
        <w:t>…………………………..</w:t>
      </w:r>
    </w:p>
    <w:p w14:paraId="4084A9C0" w14:textId="77777777" w:rsidR="005D62B4" w:rsidRPr="00E55F86" w:rsidRDefault="00925D99" w:rsidP="003F639D">
      <w:pPr>
        <w:tabs>
          <w:tab w:val="num" w:pos="720"/>
        </w:tabs>
        <w:spacing w:line="276" w:lineRule="auto"/>
        <w:rPr>
          <w:rFonts w:ascii="Open Sans Light" w:hAnsi="Open Sans Light" w:cs="Open Sans Light"/>
          <w:b/>
          <w:sz w:val="20"/>
          <w:szCs w:val="20"/>
        </w:rPr>
      </w:pPr>
      <w:r w:rsidRPr="00E55F86">
        <w:rPr>
          <w:rFonts w:ascii="Open Sans Light" w:hAnsi="Open Sans Light" w:cs="Open Sans Light"/>
          <w:sz w:val="20"/>
          <w:szCs w:val="20"/>
        </w:rPr>
        <w:t>Podpis:…………………………..</w:t>
      </w:r>
      <w:bookmarkStart w:id="0" w:name="_czesc:S_rozdzial:XXX_art:233_par:5_pkt:"/>
      <w:bookmarkEnd w:id="0"/>
    </w:p>
    <w:sectPr w:rsidR="005D62B4" w:rsidRPr="00E55F86" w:rsidSect="009E08E3">
      <w:footerReference w:type="even" r:id="rId9"/>
      <w:footerReference w:type="default" r:id="rId10"/>
      <w:pgSz w:w="16838" w:h="11906" w:orient="landscape"/>
      <w:pgMar w:top="284"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2203B9" w14:textId="77777777" w:rsidR="00FE1F2E" w:rsidRDefault="00FE1F2E">
      <w:r>
        <w:separator/>
      </w:r>
    </w:p>
  </w:endnote>
  <w:endnote w:type="continuationSeparator" w:id="0">
    <w:p w14:paraId="69878538" w14:textId="77777777" w:rsidR="00FE1F2E" w:rsidRDefault="00FE1F2E">
      <w:r>
        <w:continuationSeparator/>
      </w:r>
    </w:p>
  </w:endnote>
  <w:endnote w:type="continuationNotice" w:id="1">
    <w:p w14:paraId="3F3B515B" w14:textId="77777777" w:rsidR="00FE1F2E" w:rsidRDefault="00FE1F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 w:name="Open Sans Light">
    <w:altName w:val="Times New Roman"/>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D5F2B" w14:textId="03A13802" w:rsidR="00505130" w:rsidRDefault="002814B8">
    <w:pPr>
      <w:rPr>
        <w:sz w:val="2"/>
        <w:szCs w:val="2"/>
      </w:rPr>
    </w:pPr>
    <w:r>
      <w:rPr>
        <w:noProof/>
      </w:rPr>
      <mc:AlternateContent>
        <mc:Choice Requires="wps">
          <w:drawing>
            <wp:anchor distT="0" distB="0" distL="63500" distR="63500" simplePos="0" relativeHeight="251657728" behindDoc="1" locked="0" layoutInCell="1" allowOverlap="1" wp14:anchorId="1947DA59" wp14:editId="22800DEE">
              <wp:simplePos x="0" y="0"/>
              <wp:positionH relativeFrom="page">
                <wp:posOffset>6545580</wp:posOffset>
              </wp:positionH>
              <wp:positionV relativeFrom="page">
                <wp:posOffset>10196195</wp:posOffset>
              </wp:positionV>
              <wp:extent cx="100330" cy="73025"/>
              <wp:effectExtent l="1905" t="4445" r="2540" b="0"/>
              <wp:wrapNone/>
              <wp:docPr id="1142987558"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E0071" w14:textId="77777777" w:rsidR="00505130" w:rsidRDefault="00505130">
                          <w:r>
                            <w:fldChar w:fldCharType="begin"/>
                          </w:r>
                          <w:r>
                            <w:instrText xml:space="preserve"> PAGE \* MERGEFORMAT </w:instrText>
                          </w:r>
                          <w:r>
                            <w:fldChar w:fldCharType="separate"/>
                          </w:r>
                          <w:r w:rsidRPr="00A95D21">
                            <w:rPr>
                              <w:noProof/>
                            </w:rPr>
                            <w:t>4</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947DA59" id="_x0000_t202" coordsize="21600,21600" o:spt="202" path="m,l,21600r21600,l21600,xe">
              <v:stroke joinstyle="miter"/>
              <v:path gradientshapeok="t" o:connecttype="rect"/>
            </v:shapetype>
            <v:shape id="Text Box 1" o:spid="_x0000_s1026" type="#_x0000_t202" alt="&quot;&quot;" style="position:absolute;margin-left:515.4pt;margin-top:802.85pt;width:7.9pt;height:5.7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" filled="f" stroked="f">
              <v:textbox style="mso-fit-shape-to-text:t" inset="0,0,0,0">
                <w:txbxContent>
                  <w:p w14:paraId="49DE0071" w14:textId="77777777" w:rsidR="00505130" w:rsidRDefault="00505130">
                    <w:r>
                      <w:fldChar w:fldCharType="begin"/>
                    </w:r>
                    <w:r>
                      <w:instrText xml:space="preserve"> PAGE \* MERGEFORMAT </w:instrText>
                    </w:r>
                    <w:r>
                      <w:fldChar w:fldCharType="separate"/>
                    </w:r>
                    <w:r w:rsidRPr="00A95D21">
                      <w:rPr>
                        <w:noProof/>
                      </w:rPr>
                      <w:t>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E7288" w14:textId="5304159F" w:rsidR="00B3473E" w:rsidRPr="00B3473E" w:rsidRDefault="00B3473E">
    <w:pPr>
      <w:pStyle w:val="Stopka"/>
      <w:jc w:val="center"/>
      <w:rPr>
        <w:rFonts w:ascii="Arial" w:hAnsi="Arial" w:cs="Arial"/>
        <w:sz w:val="20"/>
        <w:szCs w:val="20"/>
      </w:rPr>
    </w:pPr>
    <w:r w:rsidRPr="00B3473E">
      <w:rPr>
        <w:rFonts w:ascii="Arial" w:hAnsi="Arial" w:cs="Arial"/>
        <w:sz w:val="20"/>
        <w:szCs w:val="20"/>
      </w:rPr>
      <w:fldChar w:fldCharType="begin"/>
    </w:r>
    <w:r w:rsidRPr="00B3473E">
      <w:rPr>
        <w:rFonts w:ascii="Arial" w:hAnsi="Arial" w:cs="Arial"/>
        <w:sz w:val="20"/>
        <w:szCs w:val="20"/>
      </w:rPr>
      <w:instrText>PAGE   \* MERGEFORMAT</w:instrText>
    </w:r>
    <w:r w:rsidRPr="00B3473E">
      <w:rPr>
        <w:rFonts w:ascii="Arial" w:hAnsi="Arial" w:cs="Arial"/>
        <w:sz w:val="20"/>
        <w:szCs w:val="20"/>
      </w:rPr>
      <w:fldChar w:fldCharType="separate"/>
    </w:r>
    <w:r w:rsidR="00137A45">
      <w:rPr>
        <w:rFonts w:ascii="Arial" w:hAnsi="Arial" w:cs="Arial"/>
        <w:noProof/>
        <w:sz w:val="20"/>
        <w:szCs w:val="20"/>
      </w:rPr>
      <w:t>10</w:t>
    </w:r>
    <w:r w:rsidRPr="00B3473E">
      <w:rPr>
        <w:rFonts w:ascii="Arial" w:hAnsi="Arial" w:cs="Arial"/>
        <w:sz w:val="20"/>
        <w:szCs w:val="20"/>
      </w:rPr>
      <w:fldChar w:fldCharType="end"/>
    </w:r>
  </w:p>
  <w:p w14:paraId="4C0C9822" w14:textId="77777777" w:rsidR="00505130" w:rsidRDefault="00505130">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59DC1" w14:textId="77777777" w:rsidR="00FE1F2E" w:rsidRDefault="00FE1F2E">
      <w:r>
        <w:separator/>
      </w:r>
    </w:p>
  </w:footnote>
  <w:footnote w:type="continuationSeparator" w:id="0">
    <w:p w14:paraId="78B365C7" w14:textId="77777777" w:rsidR="00FE1F2E" w:rsidRDefault="00FE1F2E">
      <w:r>
        <w:continuationSeparator/>
      </w:r>
    </w:p>
  </w:footnote>
  <w:footnote w:type="continuationNotice" w:id="1">
    <w:p w14:paraId="62713D0F" w14:textId="77777777" w:rsidR="00FE1F2E" w:rsidRDefault="00FE1F2E"/>
  </w:footnote>
  <w:footnote w:id="2">
    <w:p w14:paraId="7490568E" w14:textId="77777777" w:rsidR="00355237" w:rsidRPr="00E55F86" w:rsidRDefault="00355237">
      <w:pPr>
        <w:pStyle w:val="Tekstprzypisudolnego"/>
        <w:rPr>
          <w:rFonts w:ascii="Open Sans Light" w:hAnsi="Open Sans Light" w:cs="Open Sans Light"/>
        </w:rPr>
      </w:pPr>
      <w:r w:rsidRPr="00E55F86">
        <w:rPr>
          <w:rStyle w:val="Odwoanieprzypisudolnego"/>
          <w:rFonts w:ascii="Open Sans Light" w:hAnsi="Open Sans Light" w:cs="Open Sans Light"/>
        </w:rPr>
        <w:footnoteRef/>
      </w:r>
      <w:r w:rsidRPr="00E55F86">
        <w:rPr>
          <w:rFonts w:ascii="Open Sans Light" w:hAnsi="Open Sans Light" w:cs="Open Sans Light"/>
        </w:rPr>
        <w:t xml:space="preserve"> projekt skierowany do dalszej oceny/projekt odrzucony/zwrot do beneficjenta z prośbą o uzupełnienie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20DCE074"/>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507CF4C8"/>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72BB3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5E6AABA"/>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00000001"/>
    <w:multiLevelType w:val="singleLevel"/>
    <w:tmpl w:val="00000001"/>
    <w:name w:val="WW8Num1"/>
    <w:lvl w:ilvl="0">
      <w:start w:val="1"/>
      <w:numFmt w:val="lowerLetter"/>
      <w:lvlText w:val="%1)"/>
      <w:lvlJc w:val="left"/>
      <w:pPr>
        <w:tabs>
          <w:tab w:val="num" w:pos="360"/>
        </w:tabs>
        <w:ind w:left="360" w:hanging="360"/>
      </w:pPr>
    </w:lvl>
  </w:abstractNum>
  <w:abstractNum w:abstractNumId="5" w15:restartNumberingAfterBreak="0">
    <w:nsid w:val="008C3B40"/>
    <w:multiLevelType w:val="multilevel"/>
    <w:tmpl w:val="7D8AB6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0921424"/>
    <w:multiLevelType w:val="hybridMultilevel"/>
    <w:tmpl w:val="99CEF944"/>
    <w:lvl w:ilvl="0" w:tplc="16CAB7CA">
      <w:start w:val="1"/>
      <w:numFmt w:val="upperRoman"/>
      <w:lvlText w:val="%1."/>
      <w:lvlJc w:val="left"/>
      <w:pPr>
        <w:tabs>
          <w:tab w:val="num" w:pos="720"/>
        </w:tabs>
        <w:ind w:left="720" w:hanging="360"/>
      </w:pPr>
      <w:rPr>
        <w:rFonts w:cs="Times New Roman" w:hint="default"/>
      </w:rPr>
    </w:lvl>
    <w:lvl w:ilvl="1" w:tplc="FB580368">
      <w:start w:val="1"/>
      <w:numFmt w:val="decimal"/>
      <w:lvlText w:val="%2."/>
      <w:lvlJc w:val="left"/>
      <w:pPr>
        <w:tabs>
          <w:tab w:val="num" w:pos="644"/>
        </w:tabs>
        <w:ind w:left="644" w:hanging="360"/>
      </w:pPr>
      <w:rPr>
        <w:rFonts w:cs="Times New Roman" w:hint="default"/>
        <w:b w:val="0"/>
      </w:rPr>
    </w:lvl>
    <w:lvl w:ilvl="2" w:tplc="B49C7D3A">
      <w:start w:val="1"/>
      <w:numFmt w:val="decimal"/>
      <w:lvlText w:val="%3."/>
      <w:lvlJc w:val="left"/>
      <w:pPr>
        <w:tabs>
          <w:tab w:val="num" w:pos="2160"/>
        </w:tabs>
        <w:ind w:left="2160" w:hanging="360"/>
      </w:pPr>
      <w:rPr>
        <w:rFonts w:ascii="Arial" w:eastAsia="Times New Roman" w:hAnsi="Arial" w:cs="Arial"/>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CD5A8F"/>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5967CA4"/>
    <w:multiLevelType w:val="hybridMultilevel"/>
    <w:tmpl w:val="F86E3036"/>
    <w:lvl w:ilvl="0" w:tplc="0415000F">
      <w:start w:val="1"/>
      <w:numFmt w:val="decimal"/>
      <w:lvlText w:val="%1."/>
      <w:lvlJc w:val="left"/>
      <w:pPr>
        <w:tabs>
          <w:tab w:val="num" w:pos="743"/>
        </w:tabs>
        <w:ind w:left="743" w:hanging="360"/>
      </w:pPr>
    </w:lvl>
    <w:lvl w:ilvl="1" w:tplc="04150019" w:tentative="1">
      <w:start w:val="1"/>
      <w:numFmt w:val="lowerLetter"/>
      <w:lvlText w:val="%2."/>
      <w:lvlJc w:val="left"/>
      <w:pPr>
        <w:tabs>
          <w:tab w:val="num" w:pos="1463"/>
        </w:tabs>
        <w:ind w:left="1463" w:hanging="360"/>
      </w:pPr>
    </w:lvl>
    <w:lvl w:ilvl="2" w:tplc="0415001B" w:tentative="1">
      <w:start w:val="1"/>
      <w:numFmt w:val="lowerRoman"/>
      <w:lvlText w:val="%3."/>
      <w:lvlJc w:val="right"/>
      <w:pPr>
        <w:tabs>
          <w:tab w:val="num" w:pos="2183"/>
        </w:tabs>
        <w:ind w:left="2183" w:hanging="180"/>
      </w:pPr>
    </w:lvl>
    <w:lvl w:ilvl="3" w:tplc="0415000F" w:tentative="1">
      <w:start w:val="1"/>
      <w:numFmt w:val="decimal"/>
      <w:lvlText w:val="%4."/>
      <w:lvlJc w:val="left"/>
      <w:pPr>
        <w:tabs>
          <w:tab w:val="num" w:pos="2903"/>
        </w:tabs>
        <w:ind w:left="2903" w:hanging="360"/>
      </w:pPr>
    </w:lvl>
    <w:lvl w:ilvl="4" w:tplc="04150019" w:tentative="1">
      <w:start w:val="1"/>
      <w:numFmt w:val="lowerLetter"/>
      <w:lvlText w:val="%5."/>
      <w:lvlJc w:val="left"/>
      <w:pPr>
        <w:tabs>
          <w:tab w:val="num" w:pos="3623"/>
        </w:tabs>
        <w:ind w:left="3623" w:hanging="360"/>
      </w:pPr>
    </w:lvl>
    <w:lvl w:ilvl="5" w:tplc="0415001B" w:tentative="1">
      <w:start w:val="1"/>
      <w:numFmt w:val="lowerRoman"/>
      <w:lvlText w:val="%6."/>
      <w:lvlJc w:val="right"/>
      <w:pPr>
        <w:tabs>
          <w:tab w:val="num" w:pos="4343"/>
        </w:tabs>
        <w:ind w:left="4343" w:hanging="180"/>
      </w:pPr>
    </w:lvl>
    <w:lvl w:ilvl="6" w:tplc="0415000F" w:tentative="1">
      <w:start w:val="1"/>
      <w:numFmt w:val="decimal"/>
      <w:lvlText w:val="%7."/>
      <w:lvlJc w:val="left"/>
      <w:pPr>
        <w:tabs>
          <w:tab w:val="num" w:pos="5063"/>
        </w:tabs>
        <w:ind w:left="5063" w:hanging="360"/>
      </w:pPr>
    </w:lvl>
    <w:lvl w:ilvl="7" w:tplc="04150019" w:tentative="1">
      <w:start w:val="1"/>
      <w:numFmt w:val="lowerLetter"/>
      <w:lvlText w:val="%8."/>
      <w:lvlJc w:val="left"/>
      <w:pPr>
        <w:tabs>
          <w:tab w:val="num" w:pos="5783"/>
        </w:tabs>
        <w:ind w:left="5783" w:hanging="360"/>
      </w:pPr>
    </w:lvl>
    <w:lvl w:ilvl="8" w:tplc="0415001B" w:tentative="1">
      <w:start w:val="1"/>
      <w:numFmt w:val="lowerRoman"/>
      <w:lvlText w:val="%9."/>
      <w:lvlJc w:val="right"/>
      <w:pPr>
        <w:tabs>
          <w:tab w:val="num" w:pos="6503"/>
        </w:tabs>
        <w:ind w:left="6503" w:hanging="180"/>
      </w:pPr>
    </w:lvl>
  </w:abstractNum>
  <w:abstractNum w:abstractNumId="9" w15:restartNumberingAfterBreak="0">
    <w:nsid w:val="0862438C"/>
    <w:multiLevelType w:val="hybridMultilevel"/>
    <w:tmpl w:val="0E30B776"/>
    <w:lvl w:ilvl="0" w:tplc="C5D62C0E">
      <w:start w:val="1"/>
      <w:numFmt w:val="bullet"/>
      <w:lvlText w:val=""/>
      <w:lvlJc w:val="left"/>
      <w:pPr>
        <w:ind w:left="1354" w:hanging="360"/>
      </w:pPr>
      <w:rPr>
        <w:rFonts w:ascii="Symbol" w:hAnsi="Symbol" w:hint="default"/>
      </w:rPr>
    </w:lvl>
    <w:lvl w:ilvl="1" w:tplc="04150003" w:tentative="1">
      <w:start w:val="1"/>
      <w:numFmt w:val="bullet"/>
      <w:lvlText w:val="o"/>
      <w:lvlJc w:val="left"/>
      <w:pPr>
        <w:ind w:left="2074" w:hanging="360"/>
      </w:pPr>
      <w:rPr>
        <w:rFonts w:ascii="Courier New" w:hAnsi="Courier New" w:cs="Courier New"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cs="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cs="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10" w15:restartNumberingAfterBreak="0">
    <w:nsid w:val="09815AE9"/>
    <w:multiLevelType w:val="hybridMultilevel"/>
    <w:tmpl w:val="CD360986"/>
    <w:lvl w:ilvl="0" w:tplc="5F54831E">
      <w:start w:val="5"/>
      <w:numFmt w:val="bullet"/>
      <w:lvlText w:val=""/>
      <w:lvlJc w:val="left"/>
      <w:pPr>
        <w:tabs>
          <w:tab w:val="num" w:pos="1695"/>
        </w:tabs>
        <w:ind w:left="1695" w:hanging="435"/>
      </w:pPr>
      <w:rPr>
        <w:rFonts w:ascii="Symbol" w:eastAsia="Times New Roman" w:hAnsi="Symbol" w:hint="default"/>
      </w:rPr>
    </w:lvl>
    <w:lvl w:ilvl="1" w:tplc="04150003">
      <w:start w:val="1"/>
      <w:numFmt w:val="bullet"/>
      <w:lvlText w:val="o"/>
      <w:lvlJc w:val="left"/>
      <w:pPr>
        <w:tabs>
          <w:tab w:val="num" w:pos="2340"/>
        </w:tabs>
        <w:ind w:left="2340" w:hanging="360"/>
      </w:pPr>
      <w:rPr>
        <w:rFonts w:ascii="Courier New" w:hAnsi="Courier New"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11" w15:restartNumberingAfterBreak="0">
    <w:nsid w:val="0AEB7A8D"/>
    <w:multiLevelType w:val="hybridMultilevel"/>
    <w:tmpl w:val="A6BCED32"/>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927B4F"/>
    <w:multiLevelType w:val="hybridMultilevel"/>
    <w:tmpl w:val="8EB2DCAE"/>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3" w15:restartNumberingAfterBreak="0">
    <w:nsid w:val="0CCE741E"/>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0CED1F4C"/>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D5404D4"/>
    <w:multiLevelType w:val="hybridMultilevel"/>
    <w:tmpl w:val="C3BC99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DAD63A7"/>
    <w:multiLevelType w:val="multilevel"/>
    <w:tmpl w:val="979E0BE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F3C1515"/>
    <w:multiLevelType w:val="hybridMultilevel"/>
    <w:tmpl w:val="DE7CF1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10C15C49"/>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1867CF1"/>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11F23726"/>
    <w:multiLevelType w:val="hybridMultilevel"/>
    <w:tmpl w:val="EC9E02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097F5F"/>
    <w:multiLevelType w:val="hybridMultilevel"/>
    <w:tmpl w:val="459008E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1373566F"/>
    <w:multiLevelType w:val="multilevel"/>
    <w:tmpl w:val="D3727A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144C48D8"/>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14C152B9"/>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5174B2F"/>
    <w:multiLevelType w:val="hybridMultilevel"/>
    <w:tmpl w:val="050A90EC"/>
    <w:lvl w:ilvl="0" w:tplc="16CAB7CA">
      <w:start w:val="1"/>
      <w:numFmt w:val="upperRoman"/>
      <w:lvlText w:val="%1."/>
      <w:lvlJc w:val="left"/>
      <w:pPr>
        <w:tabs>
          <w:tab w:val="num" w:pos="720"/>
        </w:tabs>
        <w:ind w:left="720" w:hanging="360"/>
      </w:pPr>
      <w:rPr>
        <w:rFonts w:cs="Times New Roman" w:hint="default"/>
      </w:rPr>
    </w:lvl>
    <w:lvl w:ilvl="1" w:tplc="AD565A48">
      <w:start w:val="1"/>
      <w:numFmt w:val="decimal"/>
      <w:lvlText w:val="%2."/>
      <w:lvlJc w:val="left"/>
      <w:pPr>
        <w:tabs>
          <w:tab w:val="num" w:pos="7590"/>
        </w:tabs>
        <w:ind w:left="7590" w:hanging="360"/>
      </w:pPr>
      <w:rPr>
        <w:rFonts w:cs="Times New Roman" w:hint="default"/>
      </w:rPr>
    </w:lvl>
    <w:lvl w:ilvl="2" w:tplc="C5D62C0E">
      <w:start w:val="1"/>
      <w:numFmt w:val="bullet"/>
      <w:lvlText w:val=""/>
      <w:lvlJc w:val="left"/>
      <w:pPr>
        <w:tabs>
          <w:tab w:val="num" w:pos="2160"/>
        </w:tabs>
        <w:ind w:left="2160" w:hanging="360"/>
      </w:pPr>
      <w:rPr>
        <w:rFonts w:ascii="Symbol" w:hAnsi="Symbol" w:hint="default"/>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62B1808"/>
    <w:multiLevelType w:val="hybridMultilevel"/>
    <w:tmpl w:val="DF346908"/>
    <w:lvl w:ilvl="0" w:tplc="3A762A72">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27" w15:restartNumberingAfterBreak="0">
    <w:nsid w:val="1642283E"/>
    <w:multiLevelType w:val="hybridMultilevel"/>
    <w:tmpl w:val="92148C3A"/>
    <w:lvl w:ilvl="0" w:tplc="4A40C768">
      <w:start w:val="1"/>
      <w:numFmt w:val="decimal"/>
      <w:lvlText w:val="%1."/>
      <w:lvlJc w:val="left"/>
      <w:pPr>
        <w:ind w:left="1410" w:hanging="705"/>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8" w15:restartNumberingAfterBreak="0">
    <w:nsid w:val="1657331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16F02321"/>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17E43205"/>
    <w:multiLevelType w:val="hybridMultilevel"/>
    <w:tmpl w:val="544A3246"/>
    <w:lvl w:ilvl="0" w:tplc="C5D62C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923184B"/>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19672C5B"/>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1A0B4A39"/>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2015023A"/>
    <w:multiLevelType w:val="hybridMultilevel"/>
    <w:tmpl w:val="1CBCAC0A"/>
    <w:lvl w:ilvl="0" w:tplc="388E0EEE">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5" w15:restartNumberingAfterBreak="0">
    <w:nsid w:val="2015036D"/>
    <w:multiLevelType w:val="hybridMultilevel"/>
    <w:tmpl w:val="15AA5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0495519"/>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7" w15:restartNumberingAfterBreak="0">
    <w:nsid w:val="22293CEF"/>
    <w:multiLevelType w:val="hybridMultilevel"/>
    <w:tmpl w:val="DD7C7B74"/>
    <w:lvl w:ilvl="0" w:tplc="1876DEE0">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8" w15:restartNumberingAfterBreak="0">
    <w:nsid w:val="22FB3CBF"/>
    <w:multiLevelType w:val="hybridMultilevel"/>
    <w:tmpl w:val="5EAEBD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3633825"/>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0" w15:restartNumberingAfterBreak="0">
    <w:nsid w:val="265E2144"/>
    <w:multiLevelType w:val="multilevel"/>
    <w:tmpl w:val="CD084B0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8ED4728"/>
    <w:multiLevelType w:val="hybridMultilevel"/>
    <w:tmpl w:val="F5F69E82"/>
    <w:lvl w:ilvl="0" w:tplc="6F045A38">
      <w:start w:val="4"/>
      <w:numFmt w:val="upperRoman"/>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296E2C3A"/>
    <w:multiLevelType w:val="hybridMultilevel"/>
    <w:tmpl w:val="77D6D71C"/>
    <w:lvl w:ilvl="0" w:tplc="DD9A1ED0">
      <w:start w:val="39"/>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29DE5B2A"/>
    <w:multiLevelType w:val="hybridMultilevel"/>
    <w:tmpl w:val="56F2EFC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4" w15:restartNumberingAfterBreak="0">
    <w:nsid w:val="29FC664C"/>
    <w:multiLevelType w:val="hybridMultilevel"/>
    <w:tmpl w:val="7CF8D420"/>
    <w:lvl w:ilvl="0" w:tplc="16CAB7CA">
      <w:start w:val="1"/>
      <w:numFmt w:val="upperRoman"/>
      <w:lvlText w:val="%1."/>
      <w:lvlJc w:val="left"/>
      <w:pPr>
        <w:tabs>
          <w:tab w:val="num" w:pos="720"/>
        </w:tabs>
        <w:ind w:left="720" w:hanging="360"/>
      </w:pPr>
      <w:rPr>
        <w:rFonts w:cs="Times New Roman" w:hint="default"/>
      </w:rPr>
    </w:lvl>
    <w:lvl w:ilvl="1" w:tplc="AD565A48">
      <w:start w:val="1"/>
      <w:numFmt w:val="decimal"/>
      <w:lvlText w:val="%2."/>
      <w:lvlJc w:val="left"/>
      <w:pPr>
        <w:tabs>
          <w:tab w:val="num" w:pos="7590"/>
        </w:tabs>
        <w:ind w:left="7590" w:hanging="360"/>
      </w:pPr>
      <w:rPr>
        <w:rFonts w:cs="Times New Roman" w:hint="default"/>
      </w:rPr>
    </w:lvl>
    <w:lvl w:ilvl="2" w:tplc="04150001">
      <w:start w:val="1"/>
      <w:numFmt w:val="bullet"/>
      <w:lvlText w:val=""/>
      <w:lvlJc w:val="left"/>
      <w:pPr>
        <w:tabs>
          <w:tab w:val="num" w:pos="2160"/>
        </w:tabs>
        <w:ind w:left="2160" w:hanging="360"/>
      </w:pPr>
      <w:rPr>
        <w:rFonts w:ascii="Symbol" w:hAnsi="Symbol" w:hint="default"/>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A257AD2"/>
    <w:multiLevelType w:val="hybridMultilevel"/>
    <w:tmpl w:val="25101BA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2AC62DE6"/>
    <w:multiLevelType w:val="hybridMultilevel"/>
    <w:tmpl w:val="2618BFD8"/>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7" w15:restartNumberingAfterBreak="0">
    <w:nsid w:val="2BFB0371"/>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2C8E7F4D"/>
    <w:multiLevelType w:val="hybridMultilevel"/>
    <w:tmpl w:val="DE7CF1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9" w15:restartNumberingAfterBreak="0">
    <w:nsid w:val="2D246E99"/>
    <w:multiLevelType w:val="hybridMultilevel"/>
    <w:tmpl w:val="80524A42"/>
    <w:lvl w:ilvl="0" w:tplc="666253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F0A5FE0"/>
    <w:multiLevelType w:val="hybridMultilevel"/>
    <w:tmpl w:val="9BD0E4A4"/>
    <w:lvl w:ilvl="0" w:tplc="CFAEFE6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2F267677"/>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2" w15:restartNumberingAfterBreak="0">
    <w:nsid w:val="2F8C3EB6"/>
    <w:multiLevelType w:val="hybridMultilevel"/>
    <w:tmpl w:val="0B2C168C"/>
    <w:lvl w:ilvl="0" w:tplc="3CBC6964">
      <w:start w:val="126"/>
      <w:numFmt w:val="decimal"/>
      <w:lvlText w:val="%1."/>
      <w:lvlJc w:val="left"/>
      <w:pPr>
        <w:ind w:left="749" w:hanging="465"/>
      </w:pPr>
      <w:rPr>
        <w:rFonts w:hint="default"/>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314F5E1A"/>
    <w:multiLevelType w:val="hybridMultilevel"/>
    <w:tmpl w:val="A202D8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4" w15:restartNumberingAfterBreak="0">
    <w:nsid w:val="32C8618F"/>
    <w:multiLevelType w:val="hybridMultilevel"/>
    <w:tmpl w:val="05AA85EA"/>
    <w:lvl w:ilvl="0" w:tplc="C5D62C0E">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55" w15:restartNumberingAfterBreak="0">
    <w:nsid w:val="332E1738"/>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6" w15:restartNumberingAfterBreak="0">
    <w:nsid w:val="34E97ABE"/>
    <w:multiLevelType w:val="hybridMultilevel"/>
    <w:tmpl w:val="F84C2924"/>
    <w:lvl w:ilvl="0" w:tplc="ACF49E0C">
      <w:start w:val="1"/>
      <w:numFmt w:val="bullet"/>
      <w:pStyle w:val="Listapunktowana2"/>
      <w:lvlText w:val=""/>
      <w:lvlJc w:val="left"/>
      <w:pPr>
        <w:tabs>
          <w:tab w:val="num" w:pos="540"/>
        </w:tabs>
        <w:ind w:left="5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8025A37"/>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3B4B5978"/>
    <w:multiLevelType w:val="hybridMultilevel"/>
    <w:tmpl w:val="5748F3BC"/>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9" w15:restartNumberingAfterBreak="0">
    <w:nsid w:val="3D6E6BA0"/>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0" w15:restartNumberingAfterBreak="0">
    <w:nsid w:val="3DD95C4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1" w15:restartNumberingAfterBreak="0">
    <w:nsid w:val="3F4C0A18"/>
    <w:multiLevelType w:val="hybridMultilevel"/>
    <w:tmpl w:val="F0301758"/>
    <w:lvl w:ilvl="0" w:tplc="B344D21A">
      <w:start w:val="18"/>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3FBE1261"/>
    <w:multiLevelType w:val="hybridMultilevel"/>
    <w:tmpl w:val="92BE0104"/>
    <w:lvl w:ilvl="0" w:tplc="C5D62C0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3" w15:restartNumberingAfterBreak="0">
    <w:nsid w:val="411E5495"/>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4" w15:restartNumberingAfterBreak="0">
    <w:nsid w:val="422A0203"/>
    <w:multiLevelType w:val="hybridMultilevel"/>
    <w:tmpl w:val="A202D8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5" w15:restartNumberingAfterBreak="0">
    <w:nsid w:val="43235088"/>
    <w:multiLevelType w:val="multilevel"/>
    <w:tmpl w:val="4B601BB0"/>
    <w:lvl w:ilvl="0">
      <w:start w:val="2"/>
      <w:numFmt w:val="upperRoman"/>
      <w:lvlText w:val="%1."/>
      <w:lvlJc w:val="right"/>
      <w:pPr>
        <w:tabs>
          <w:tab w:val="num" w:pos="180"/>
        </w:tabs>
        <w:ind w:left="180" w:hanging="180"/>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3%1.%2.1"/>
      <w:lvlJc w:val="left"/>
      <w:pPr>
        <w:tabs>
          <w:tab w:val="num" w:pos="4860"/>
        </w:tabs>
        <w:ind w:left="486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6" w15:restartNumberingAfterBreak="0">
    <w:nsid w:val="45C01A35"/>
    <w:multiLevelType w:val="multilevel"/>
    <w:tmpl w:val="568E1D0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469F0ECC"/>
    <w:multiLevelType w:val="hybridMultilevel"/>
    <w:tmpl w:val="4D845A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9021533"/>
    <w:multiLevelType w:val="hybridMultilevel"/>
    <w:tmpl w:val="120E179C"/>
    <w:lvl w:ilvl="0" w:tplc="0415000F">
      <w:start w:val="2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78436D"/>
    <w:multiLevelType w:val="hybridMultilevel"/>
    <w:tmpl w:val="82462D22"/>
    <w:lvl w:ilvl="0" w:tplc="C6AE9E62">
      <w:start w:val="35"/>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0" w15:restartNumberingAfterBreak="0">
    <w:nsid w:val="4AC5272E"/>
    <w:multiLevelType w:val="hybridMultilevel"/>
    <w:tmpl w:val="B1E41A90"/>
    <w:lvl w:ilvl="0" w:tplc="559C9716">
      <w:start w:val="37"/>
      <w:numFmt w:val="decimal"/>
      <w:lvlText w:val="%1"/>
      <w:lvlJc w:val="left"/>
      <w:pPr>
        <w:ind w:left="218" w:hanging="360"/>
      </w:pPr>
      <w:rPr>
        <w:rFonts w:hint="default"/>
      </w:rPr>
    </w:lvl>
    <w:lvl w:ilvl="1" w:tplc="04150019">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71" w15:restartNumberingAfterBreak="0">
    <w:nsid w:val="4C4703A5"/>
    <w:multiLevelType w:val="multilevel"/>
    <w:tmpl w:val="FFC4BA7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4F384ED0"/>
    <w:multiLevelType w:val="hybridMultilevel"/>
    <w:tmpl w:val="A1188BCE"/>
    <w:lvl w:ilvl="0" w:tplc="FB8E42CA">
      <w:start w:val="3"/>
      <w:numFmt w:val="decimal"/>
      <w:lvlText w:val="%1."/>
      <w:lvlJc w:val="left"/>
      <w:pPr>
        <w:ind w:left="1137" w:hanging="360"/>
      </w:pPr>
      <w:rPr>
        <w:rFonts w:hint="default"/>
      </w:rPr>
    </w:lvl>
    <w:lvl w:ilvl="1" w:tplc="04150019">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73" w15:restartNumberingAfterBreak="0">
    <w:nsid w:val="4FA9427C"/>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508B272E"/>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51C11547"/>
    <w:multiLevelType w:val="multilevel"/>
    <w:tmpl w:val="7D8AB6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52960629"/>
    <w:multiLevelType w:val="hybridMultilevel"/>
    <w:tmpl w:val="15DC11B2"/>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7" w15:restartNumberingAfterBreak="0">
    <w:nsid w:val="541C7C35"/>
    <w:multiLevelType w:val="multilevel"/>
    <w:tmpl w:val="AAEE1FE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556B2BBC"/>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9" w15:restartNumberingAfterBreak="0">
    <w:nsid w:val="591132A3"/>
    <w:multiLevelType w:val="multilevel"/>
    <w:tmpl w:val="CEDE9A2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5A2808A6"/>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1" w15:restartNumberingAfterBreak="0">
    <w:nsid w:val="5A386FDA"/>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2" w15:restartNumberingAfterBreak="0">
    <w:nsid w:val="5B0F23BB"/>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5C340387"/>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5CF318CF"/>
    <w:multiLevelType w:val="hybridMultilevel"/>
    <w:tmpl w:val="C3DAF4C8"/>
    <w:lvl w:ilvl="0" w:tplc="6C9C045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15:restartNumberingAfterBreak="0">
    <w:nsid w:val="5DF42239"/>
    <w:multiLevelType w:val="hybridMultilevel"/>
    <w:tmpl w:val="25101BA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5E3E4D43"/>
    <w:multiLevelType w:val="hybridMultilevel"/>
    <w:tmpl w:val="97DE8ACA"/>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7" w15:restartNumberingAfterBreak="0">
    <w:nsid w:val="5F0B614B"/>
    <w:multiLevelType w:val="hybridMultilevel"/>
    <w:tmpl w:val="7ED88F8C"/>
    <w:lvl w:ilvl="0" w:tplc="AD565A48">
      <w:start w:val="1"/>
      <w:numFmt w:val="decimal"/>
      <w:lvlText w:val="%1."/>
      <w:lvlJc w:val="left"/>
      <w:pPr>
        <w:tabs>
          <w:tab w:val="num" w:pos="2160"/>
        </w:tabs>
        <w:ind w:left="2160" w:hanging="360"/>
      </w:pPr>
      <w:rPr>
        <w:rFonts w:cs="Times New Roman"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60672ABE"/>
    <w:multiLevelType w:val="hybridMultilevel"/>
    <w:tmpl w:val="70B655E8"/>
    <w:lvl w:ilvl="0" w:tplc="439AEF64">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89" w15:restartNumberingAfterBreak="0">
    <w:nsid w:val="6090379C"/>
    <w:multiLevelType w:val="hybridMultilevel"/>
    <w:tmpl w:val="2FB458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1357E9B"/>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1" w15:restartNumberingAfterBreak="0">
    <w:nsid w:val="61BB1BE2"/>
    <w:multiLevelType w:val="hybridMultilevel"/>
    <w:tmpl w:val="27CE59BE"/>
    <w:lvl w:ilvl="0" w:tplc="3900180C">
      <w:start w:val="1"/>
      <w:numFmt w:val="lowerLetter"/>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627452CA"/>
    <w:multiLevelType w:val="hybridMultilevel"/>
    <w:tmpl w:val="BC0ED71A"/>
    <w:lvl w:ilvl="0" w:tplc="C5D62C0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93" w15:restartNumberingAfterBreak="0">
    <w:nsid w:val="634172E6"/>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657335FD"/>
    <w:multiLevelType w:val="hybridMultilevel"/>
    <w:tmpl w:val="C35676F6"/>
    <w:lvl w:ilvl="0" w:tplc="BB183A30">
      <w:start w:val="1"/>
      <w:numFmt w:val="decimal"/>
      <w:lvlText w:val="%1)"/>
      <w:lvlJc w:val="left"/>
      <w:pPr>
        <w:tabs>
          <w:tab w:val="num" w:pos="180"/>
        </w:tabs>
        <w:ind w:left="180" w:hanging="360"/>
      </w:pPr>
      <w:rPr>
        <w:rFonts w:cs="Times New Roman" w:hint="default"/>
      </w:rPr>
    </w:lvl>
    <w:lvl w:ilvl="1" w:tplc="800483CC">
      <w:start w:val="1"/>
      <w:numFmt w:val="bullet"/>
      <w:lvlText w:val=""/>
      <w:lvlJc w:val="left"/>
      <w:pPr>
        <w:tabs>
          <w:tab w:val="num" w:pos="900"/>
        </w:tabs>
        <w:ind w:left="900" w:hanging="360"/>
      </w:pPr>
      <w:rPr>
        <w:rFonts w:ascii="Wingdings" w:hAnsi="Wingdings" w:hint="default"/>
      </w:rPr>
    </w:lvl>
    <w:lvl w:ilvl="2" w:tplc="0415001B" w:tentative="1">
      <w:start w:val="1"/>
      <w:numFmt w:val="lowerRoman"/>
      <w:lvlText w:val="%3."/>
      <w:lvlJc w:val="right"/>
      <w:pPr>
        <w:tabs>
          <w:tab w:val="num" w:pos="1620"/>
        </w:tabs>
        <w:ind w:left="1620" w:hanging="180"/>
      </w:pPr>
      <w:rPr>
        <w:rFonts w:cs="Times New Roman"/>
      </w:rPr>
    </w:lvl>
    <w:lvl w:ilvl="3" w:tplc="0415000F" w:tentative="1">
      <w:start w:val="1"/>
      <w:numFmt w:val="decimal"/>
      <w:lvlText w:val="%4."/>
      <w:lvlJc w:val="left"/>
      <w:pPr>
        <w:tabs>
          <w:tab w:val="num" w:pos="2340"/>
        </w:tabs>
        <w:ind w:left="2340" w:hanging="360"/>
      </w:pPr>
      <w:rPr>
        <w:rFonts w:cs="Times New Roman"/>
      </w:rPr>
    </w:lvl>
    <w:lvl w:ilvl="4" w:tplc="04150019" w:tentative="1">
      <w:start w:val="1"/>
      <w:numFmt w:val="lowerLetter"/>
      <w:lvlText w:val="%5."/>
      <w:lvlJc w:val="left"/>
      <w:pPr>
        <w:tabs>
          <w:tab w:val="num" w:pos="3060"/>
        </w:tabs>
        <w:ind w:left="3060" w:hanging="360"/>
      </w:pPr>
      <w:rPr>
        <w:rFonts w:cs="Times New Roman"/>
      </w:rPr>
    </w:lvl>
    <w:lvl w:ilvl="5" w:tplc="0415001B" w:tentative="1">
      <w:start w:val="1"/>
      <w:numFmt w:val="lowerRoman"/>
      <w:lvlText w:val="%6."/>
      <w:lvlJc w:val="right"/>
      <w:pPr>
        <w:tabs>
          <w:tab w:val="num" w:pos="3780"/>
        </w:tabs>
        <w:ind w:left="3780" w:hanging="180"/>
      </w:pPr>
      <w:rPr>
        <w:rFonts w:cs="Times New Roman"/>
      </w:rPr>
    </w:lvl>
    <w:lvl w:ilvl="6" w:tplc="0415000F" w:tentative="1">
      <w:start w:val="1"/>
      <w:numFmt w:val="decimal"/>
      <w:lvlText w:val="%7."/>
      <w:lvlJc w:val="left"/>
      <w:pPr>
        <w:tabs>
          <w:tab w:val="num" w:pos="4500"/>
        </w:tabs>
        <w:ind w:left="4500" w:hanging="360"/>
      </w:pPr>
      <w:rPr>
        <w:rFonts w:cs="Times New Roman"/>
      </w:rPr>
    </w:lvl>
    <w:lvl w:ilvl="7" w:tplc="04150019" w:tentative="1">
      <w:start w:val="1"/>
      <w:numFmt w:val="lowerLetter"/>
      <w:lvlText w:val="%8."/>
      <w:lvlJc w:val="left"/>
      <w:pPr>
        <w:tabs>
          <w:tab w:val="num" w:pos="5220"/>
        </w:tabs>
        <w:ind w:left="5220" w:hanging="360"/>
      </w:pPr>
      <w:rPr>
        <w:rFonts w:cs="Times New Roman"/>
      </w:rPr>
    </w:lvl>
    <w:lvl w:ilvl="8" w:tplc="0415001B" w:tentative="1">
      <w:start w:val="1"/>
      <w:numFmt w:val="lowerRoman"/>
      <w:lvlText w:val="%9."/>
      <w:lvlJc w:val="right"/>
      <w:pPr>
        <w:tabs>
          <w:tab w:val="num" w:pos="5940"/>
        </w:tabs>
        <w:ind w:left="5940" w:hanging="180"/>
      </w:pPr>
      <w:rPr>
        <w:rFonts w:cs="Times New Roman"/>
      </w:rPr>
    </w:lvl>
  </w:abstractNum>
  <w:abstractNum w:abstractNumId="95" w15:restartNumberingAfterBreak="0">
    <w:nsid w:val="65A54790"/>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6" w15:restartNumberingAfterBreak="0">
    <w:nsid w:val="69731DEF"/>
    <w:multiLevelType w:val="hybridMultilevel"/>
    <w:tmpl w:val="70DAD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B794F40"/>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6C887D9F"/>
    <w:multiLevelType w:val="multilevel"/>
    <w:tmpl w:val="318E781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7028012B"/>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0" w15:restartNumberingAfterBreak="0">
    <w:nsid w:val="719B1AA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1" w15:restartNumberingAfterBreak="0">
    <w:nsid w:val="72847B6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2" w15:restartNumberingAfterBreak="0">
    <w:nsid w:val="73C051C1"/>
    <w:multiLevelType w:val="hybridMultilevel"/>
    <w:tmpl w:val="59F454AC"/>
    <w:lvl w:ilvl="0" w:tplc="666253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626642B"/>
    <w:multiLevelType w:val="hybridMultilevel"/>
    <w:tmpl w:val="3F60B392"/>
    <w:lvl w:ilvl="0" w:tplc="CFAEFE68">
      <w:start w:val="1"/>
      <w:numFmt w:val="lowerLetter"/>
      <w:lvlText w:val="%1)"/>
      <w:lvlJc w:val="left"/>
      <w:pPr>
        <w:tabs>
          <w:tab w:val="num" w:pos="1423"/>
        </w:tabs>
        <w:ind w:left="1423" w:hanging="360"/>
      </w:pPr>
      <w:rPr>
        <w:rFonts w:hint="default"/>
      </w:rPr>
    </w:lvl>
    <w:lvl w:ilvl="1" w:tplc="04150019" w:tentative="1">
      <w:start w:val="1"/>
      <w:numFmt w:val="lowerLetter"/>
      <w:lvlText w:val="%2."/>
      <w:lvlJc w:val="left"/>
      <w:pPr>
        <w:tabs>
          <w:tab w:val="num" w:pos="2143"/>
        </w:tabs>
        <w:ind w:left="2143" w:hanging="360"/>
      </w:pPr>
    </w:lvl>
    <w:lvl w:ilvl="2" w:tplc="0415001B" w:tentative="1">
      <w:start w:val="1"/>
      <w:numFmt w:val="lowerRoman"/>
      <w:lvlText w:val="%3."/>
      <w:lvlJc w:val="right"/>
      <w:pPr>
        <w:tabs>
          <w:tab w:val="num" w:pos="2863"/>
        </w:tabs>
        <w:ind w:left="2863" w:hanging="180"/>
      </w:pPr>
    </w:lvl>
    <w:lvl w:ilvl="3" w:tplc="0415000F" w:tentative="1">
      <w:start w:val="1"/>
      <w:numFmt w:val="decimal"/>
      <w:lvlText w:val="%4."/>
      <w:lvlJc w:val="left"/>
      <w:pPr>
        <w:tabs>
          <w:tab w:val="num" w:pos="3583"/>
        </w:tabs>
        <w:ind w:left="3583" w:hanging="360"/>
      </w:pPr>
    </w:lvl>
    <w:lvl w:ilvl="4" w:tplc="04150019" w:tentative="1">
      <w:start w:val="1"/>
      <w:numFmt w:val="lowerLetter"/>
      <w:lvlText w:val="%5."/>
      <w:lvlJc w:val="left"/>
      <w:pPr>
        <w:tabs>
          <w:tab w:val="num" w:pos="4303"/>
        </w:tabs>
        <w:ind w:left="4303" w:hanging="360"/>
      </w:pPr>
    </w:lvl>
    <w:lvl w:ilvl="5" w:tplc="0415001B" w:tentative="1">
      <w:start w:val="1"/>
      <w:numFmt w:val="lowerRoman"/>
      <w:lvlText w:val="%6."/>
      <w:lvlJc w:val="right"/>
      <w:pPr>
        <w:tabs>
          <w:tab w:val="num" w:pos="5023"/>
        </w:tabs>
        <w:ind w:left="5023" w:hanging="180"/>
      </w:pPr>
    </w:lvl>
    <w:lvl w:ilvl="6" w:tplc="0415000F" w:tentative="1">
      <w:start w:val="1"/>
      <w:numFmt w:val="decimal"/>
      <w:lvlText w:val="%7."/>
      <w:lvlJc w:val="left"/>
      <w:pPr>
        <w:tabs>
          <w:tab w:val="num" w:pos="5743"/>
        </w:tabs>
        <w:ind w:left="5743" w:hanging="360"/>
      </w:pPr>
    </w:lvl>
    <w:lvl w:ilvl="7" w:tplc="04150019" w:tentative="1">
      <w:start w:val="1"/>
      <w:numFmt w:val="lowerLetter"/>
      <w:lvlText w:val="%8."/>
      <w:lvlJc w:val="left"/>
      <w:pPr>
        <w:tabs>
          <w:tab w:val="num" w:pos="6463"/>
        </w:tabs>
        <w:ind w:left="6463" w:hanging="360"/>
      </w:pPr>
    </w:lvl>
    <w:lvl w:ilvl="8" w:tplc="0415001B" w:tentative="1">
      <w:start w:val="1"/>
      <w:numFmt w:val="lowerRoman"/>
      <w:lvlText w:val="%9."/>
      <w:lvlJc w:val="right"/>
      <w:pPr>
        <w:tabs>
          <w:tab w:val="num" w:pos="7183"/>
        </w:tabs>
        <w:ind w:left="7183" w:hanging="180"/>
      </w:pPr>
    </w:lvl>
  </w:abstractNum>
  <w:abstractNum w:abstractNumId="104" w15:restartNumberingAfterBreak="0">
    <w:nsid w:val="7715211F"/>
    <w:multiLevelType w:val="hybridMultilevel"/>
    <w:tmpl w:val="8F0AE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8436B4A"/>
    <w:multiLevelType w:val="hybridMultilevel"/>
    <w:tmpl w:val="A8AEB1FC"/>
    <w:lvl w:ilvl="0" w:tplc="4C944CD4">
      <w:start w:val="2"/>
      <w:numFmt w:val="decimal"/>
      <w:lvlText w:val="%1."/>
      <w:lvlJc w:val="left"/>
      <w:pPr>
        <w:ind w:left="1570" w:hanging="360"/>
      </w:pPr>
      <w:rPr>
        <w:rFonts w:hint="default"/>
      </w:rPr>
    </w:lvl>
    <w:lvl w:ilvl="1" w:tplc="04150019">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06" w15:restartNumberingAfterBreak="0">
    <w:nsid w:val="78745061"/>
    <w:multiLevelType w:val="hybridMultilevel"/>
    <w:tmpl w:val="7D909252"/>
    <w:lvl w:ilvl="0" w:tplc="20B8816C">
      <w:start w:val="1"/>
      <w:numFmt w:val="upp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7" w15:restartNumberingAfterBreak="0">
    <w:nsid w:val="790C1736"/>
    <w:multiLevelType w:val="hybridMultilevel"/>
    <w:tmpl w:val="EAC89D6C"/>
    <w:lvl w:ilvl="0" w:tplc="AD565A48">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8" w15:restartNumberingAfterBreak="0">
    <w:nsid w:val="794A624F"/>
    <w:multiLevelType w:val="hybridMultilevel"/>
    <w:tmpl w:val="D4E27606"/>
    <w:lvl w:ilvl="0" w:tplc="2F423BE8">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9" w15:restartNumberingAfterBreak="0">
    <w:nsid w:val="794B76B7"/>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0" w15:restartNumberingAfterBreak="0">
    <w:nsid w:val="7DA32A12"/>
    <w:multiLevelType w:val="hybridMultilevel"/>
    <w:tmpl w:val="7D58179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16cid:durableId="295992541">
    <w:abstractNumId w:val="3"/>
  </w:num>
  <w:num w:numId="2" w16cid:durableId="1478761696">
    <w:abstractNumId w:val="2"/>
  </w:num>
  <w:num w:numId="3" w16cid:durableId="1483934393">
    <w:abstractNumId w:val="1"/>
  </w:num>
  <w:num w:numId="4" w16cid:durableId="239603479">
    <w:abstractNumId w:val="0"/>
  </w:num>
  <w:num w:numId="5" w16cid:durableId="1047294697">
    <w:abstractNumId w:val="56"/>
  </w:num>
  <w:num w:numId="6" w16cid:durableId="1186482814">
    <w:abstractNumId w:val="6"/>
  </w:num>
  <w:num w:numId="7" w16cid:durableId="550653977">
    <w:abstractNumId w:val="65"/>
  </w:num>
  <w:num w:numId="8" w16cid:durableId="1172336570">
    <w:abstractNumId w:val="6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56132248">
    <w:abstractNumId w:val="41"/>
  </w:num>
  <w:num w:numId="10" w16cid:durableId="1126510816">
    <w:abstractNumId w:val="94"/>
  </w:num>
  <w:num w:numId="11" w16cid:durableId="791705875">
    <w:abstractNumId w:val="108"/>
  </w:num>
  <w:num w:numId="12" w16cid:durableId="1465807667">
    <w:abstractNumId w:val="10"/>
  </w:num>
  <w:num w:numId="13" w16cid:durableId="157042494">
    <w:abstractNumId w:val="61"/>
  </w:num>
  <w:num w:numId="14" w16cid:durableId="1547989662">
    <w:abstractNumId w:val="39"/>
  </w:num>
  <w:num w:numId="15" w16cid:durableId="11504876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86320517">
    <w:abstractNumId w:val="50"/>
  </w:num>
  <w:num w:numId="17" w16cid:durableId="190921938">
    <w:abstractNumId w:val="22"/>
  </w:num>
  <w:num w:numId="18" w16cid:durableId="1330476132">
    <w:abstractNumId w:val="68"/>
  </w:num>
  <w:num w:numId="19" w16cid:durableId="1262714081">
    <w:abstractNumId w:val="70"/>
  </w:num>
  <w:num w:numId="20" w16cid:durableId="490291760">
    <w:abstractNumId w:val="42"/>
  </w:num>
  <w:num w:numId="21" w16cid:durableId="1784416017">
    <w:abstractNumId w:val="69"/>
  </w:num>
  <w:num w:numId="22" w16cid:durableId="444083442">
    <w:abstractNumId w:val="34"/>
  </w:num>
  <w:num w:numId="23" w16cid:durableId="237983149">
    <w:abstractNumId w:val="106"/>
  </w:num>
  <w:num w:numId="24" w16cid:durableId="2134593189">
    <w:abstractNumId w:val="15"/>
  </w:num>
  <w:num w:numId="25" w16cid:durableId="794448942">
    <w:abstractNumId w:val="88"/>
  </w:num>
  <w:num w:numId="26" w16cid:durableId="164367048">
    <w:abstractNumId w:val="27"/>
  </w:num>
  <w:num w:numId="27" w16cid:durableId="1017271000">
    <w:abstractNumId w:val="52"/>
  </w:num>
  <w:num w:numId="28" w16cid:durableId="281885040">
    <w:abstractNumId w:val="89"/>
  </w:num>
  <w:num w:numId="29" w16cid:durableId="916209213">
    <w:abstractNumId w:val="30"/>
  </w:num>
  <w:num w:numId="30" w16cid:durableId="2055621416">
    <w:abstractNumId w:val="87"/>
  </w:num>
  <w:num w:numId="31" w16cid:durableId="1304046306">
    <w:abstractNumId w:val="54"/>
  </w:num>
  <w:num w:numId="32" w16cid:durableId="1857497089">
    <w:abstractNumId w:val="62"/>
  </w:num>
  <w:num w:numId="33" w16cid:durableId="1704163233">
    <w:abstractNumId w:val="104"/>
  </w:num>
  <w:num w:numId="34" w16cid:durableId="437219461">
    <w:abstractNumId w:val="105"/>
  </w:num>
  <w:num w:numId="35" w16cid:durableId="132909715">
    <w:abstractNumId w:val="37"/>
  </w:num>
  <w:num w:numId="36" w16cid:durableId="1890143983">
    <w:abstractNumId w:val="26"/>
  </w:num>
  <w:num w:numId="37" w16cid:durableId="1107962887">
    <w:abstractNumId w:val="107"/>
  </w:num>
  <w:num w:numId="38" w16cid:durableId="1866214848">
    <w:abstractNumId w:val="67"/>
  </w:num>
  <w:num w:numId="39" w16cid:durableId="96294148">
    <w:abstractNumId w:val="38"/>
  </w:num>
  <w:num w:numId="40" w16cid:durableId="333606778">
    <w:abstractNumId w:val="12"/>
  </w:num>
  <w:num w:numId="41" w16cid:durableId="1581478865">
    <w:abstractNumId w:val="110"/>
  </w:num>
  <w:num w:numId="42" w16cid:durableId="364717774">
    <w:abstractNumId w:val="46"/>
  </w:num>
  <w:num w:numId="43" w16cid:durableId="210963669">
    <w:abstractNumId w:val="92"/>
  </w:num>
  <w:num w:numId="44" w16cid:durableId="444035219">
    <w:abstractNumId w:val="20"/>
  </w:num>
  <w:num w:numId="45" w16cid:durableId="1541164391">
    <w:abstractNumId w:val="40"/>
  </w:num>
  <w:num w:numId="46" w16cid:durableId="40129331">
    <w:abstractNumId w:val="66"/>
  </w:num>
  <w:num w:numId="47" w16cid:durableId="1039013585">
    <w:abstractNumId w:val="16"/>
  </w:num>
  <w:num w:numId="48" w16cid:durableId="1004748403">
    <w:abstractNumId w:val="98"/>
  </w:num>
  <w:num w:numId="49" w16cid:durableId="1369377083">
    <w:abstractNumId w:val="83"/>
  </w:num>
  <w:num w:numId="50" w16cid:durableId="819928845">
    <w:abstractNumId w:val="79"/>
  </w:num>
  <w:num w:numId="51" w16cid:durableId="968168248">
    <w:abstractNumId w:val="77"/>
  </w:num>
  <w:num w:numId="52" w16cid:durableId="1540894006">
    <w:abstractNumId w:val="5"/>
  </w:num>
  <w:num w:numId="53" w16cid:durableId="1419255018">
    <w:abstractNumId w:val="71"/>
  </w:num>
  <w:num w:numId="54" w16cid:durableId="1662659470">
    <w:abstractNumId w:val="8"/>
  </w:num>
  <w:num w:numId="55" w16cid:durableId="1293755050">
    <w:abstractNumId w:val="29"/>
  </w:num>
  <w:num w:numId="56" w16cid:durableId="1859856689">
    <w:abstractNumId w:val="14"/>
  </w:num>
  <w:num w:numId="57" w16cid:durableId="54011677">
    <w:abstractNumId w:val="103"/>
  </w:num>
  <w:num w:numId="58" w16cid:durableId="1455446874">
    <w:abstractNumId w:val="44"/>
  </w:num>
  <w:num w:numId="59" w16cid:durableId="1976829213">
    <w:abstractNumId w:val="25"/>
  </w:num>
  <w:num w:numId="60" w16cid:durableId="812065859">
    <w:abstractNumId w:val="43"/>
  </w:num>
  <w:num w:numId="61" w16cid:durableId="792480033">
    <w:abstractNumId w:val="31"/>
  </w:num>
  <w:num w:numId="62" w16cid:durableId="1045254451">
    <w:abstractNumId w:val="24"/>
  </w:num>
  <w:num w:numId="63" w16cid:durableId="354119141">
    <w:abstractNumId w:val="58"/>
  </w:num>
  <w:num w:numId="64" w16cid:durableId="282614825">
    <w:abstractNumId w:val="9"/>
  </w:num>
  <w:num w:numId="65" w16cid:durableId="1407416347">
    <w:abstractNumId w:val="76"/>
  </w:num>
  <w:num w:numId="66" w16cid:durableId="327948301">
    <w:abstractNumId w:val="7"/>
  </w:num>
  <w:num w:numId="67" w16cid:durableId="1854488442">
    <w:abstractNumId w:val="13"/>
  </w:num>
  <w:num w:numId="68" w16cid:durableId="1750082205">
    <w:abstractNumId w:val="93"/>
  </w:num>
  <w:num w:numId="69" w16cid:durableId="629676886">
    <w:abstractNumId w:val="19"/>
  </w:num>
  <w:num w:numId="70" w16cid:durableId="960186718">
    <w:abstractNumId w:val="51"/>
  </w:num>
  <w:num w:numId="71" w16cid:durableId="807672872">
    <w:abstractNumId w:val="59"/>
  </w:num>
  <w:num w:numId="72" w16cid:durableId="448816615">
    <w:abstractNumId w:val="97"/>
  </w:num>
  <w:num w:numId="73" w16cid:durableId="14384016">
    <w:abstractNumId w:val="86"/>
  </w:num>
  <w:num w:numId="74" w16cid:durableId="2058314833">
    <w:abstractNumId w:val="17"/>
  </w:num>
  <w:num w:numId="75" w16cid:durableId="1329098870">
    <w:abstractNumId w:val="85"/>
  </w:num>
  <w:num w:numId="76" w16cid:durableId="883638415">
    <w:abstractNumId w:val="90"/>
  </w:num>
  <w:num w:numId="77" w16cid:durableId="1235042015">
    <w:abstractNumId w:val="53"/>
  </w:num>
  <w:num w:numId="78" w16cid:durableId="2016227627">
    <w:abstractNumId w:val="78"/>
  </w:num>
  <w:num w:numId="79" w16cid:durableId="360087172">
    <w:abstractNumId w:val="101"/>
  </w:num>
  <w:num w:numId="80" w16cid:durableId="1950888631">
    <w:abstractNumId w:val="11"/>
  </w:num>
  <w:num w:numId="81" w16cid:durableId="549073219">
    <w:abstractNumId w:val="33"/>
  </w:num>
  <w:num w:numId="82" w16cid:durableId="1236092258">
    <w:abstractNumId w:val="60"/>
  </w:num>
  <w:num w:numId="83" w16cid:durableId="930552665">
    <w:abstractNumId w:val="73"/>
  </w:num>
  <w:num w:numId="84" w16cid:durableId="979068562">
    <w:abstractNumId w:val="21"/>
  </w:num>
  <w:num w:numId="85" w16cid:durableId="607082672">
    <w:abstractNumId w:val="18"/>
  </w:num>
  <w:num w:numId="86" w16cid:durableId="245115184">
    <w:abstractNumId w:val="55"/>
  </w:num>
  <w:num w:numId="87" w16cid:durableId="1635983421">
    <w:abstractNumId w:val="95"/>
  </w:num>
  <w:num w:numId="88" w16cid:durableId="1713532616">
    <w:abstractNumId w:val="64"/>
  </w:num>
  <w:num w:numId="89" w16cid:durableId="1771468268">
    <w:abstractNumId w:val="47"/>
  </w:num>
  <w:num w:numId="90" w16cid:durableId="1239949500">
    <w:abstractNumId w:val="28"/>
  </w:num>
  <w:num w:numId="91" w16cid:durableId="1148670250">
    <w:abstractNumId w:val="99"/>
  </w:num>
  <w:num w:numId="92" w16cid:durableId="240599787">
    <w:abstractNumId w:val="100"/>
  </w:num>
  <w:num w:numId="93" w16cid:durableId="1667200784">
    <w:abstractNumId w:val="81"/>
  </w:num>
  <w:num w:numId="94" w16cid:durableId="1919510564">
    <w:abstractNumId w:val="63"/>
  </w:num>
  <w:num w:numId="95" w16cid:durableId="1107774805">
    <w:abstractNumId w:val="48"/>
  </w:num>
  <w:num w:numId="96" w16cid:durableId="1751779784">
    <w:abstractNumId w:val="80"/>
  </w:num>
  <w:num w:numId="97" w16cid:durableId="1036396322">
    <w:abstractNumId w:val="32"/>
  </w:num>
  <w:num w:numId="98" w16cid:durableId="896672919">
    <w:abstractNumId w:val="109"/>
  </w:num>
  <w:num w:numId="99" w16cid:durableId="1136411324">
    <w:abstractNumId w:val="36"/>
  </w:num>
  <w:num w:numId="100" w16cid:durableId="185410452">
    <w:abstractNumId w:val="23"/>
  </w:num>
  <w:num w:numId="101" w16cid:durableId="1484928351">
    <w:abstractNumId w:val="57"/>
  </w:num>
  <w:num w:numId="102" w16cid:durableId="1049458556">
    <w:abstractNumId w:val="82"/>
  </w:num>
  <w:num w:numId="103" w16cid:durableId="868840821">
    <w:abstractNumId w:val="45"/>
  </w:num>
  <w:num w:numId="104" w16cid:durableId="274754504">
    <w:abstractNumId w:val="74"/>
  </w:num>
  <w:num w:numId="105" w16cid:durableId="975797264">
    <w:abstractNumId w:val="72"/>
  </w:num>
  <w:num w:numId="106" w16cid:durableId="1198396349">
    <w:abstractNumId w:val="75"/>
  </w:num>
  <w:num w:numId="107" w16cid:durableId="1311786348">
    <w:abstractNumId w:val="96"/>
  </w:num>
  <w:num w:numId="108" w16cid:durableId="1917469382">
    <w:abstractNumId w:val="84"/>
  </w:num>
  <w:num w:numId="109" w16cid:durableId="24136465">
    <w:abstractNumId w:val="4"/>
  </w:num>
  <w:num w:numId="110" w16cid:durableId="680471417">
    <w:abstractNumId w:val="91"/>
  </w:num>
  <w:num w:numId="111" w16cid:durableId="559632789">
    <w:abstractNumId w:val="35"/>
  </w:num>
  <w:num w:numId="112" w16cid:durableId="524173459">
    <w:abstractNumId w:val="102"/>
  </w:num>
  <w:num w:numId="113" w16cid:durableId="1683432681">
    <w:abstractNumId w:val="4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characterSpacingControl w:val="doNotCompress"/>
  <w:hdrShapeDefaults>
    <o:shapedefaults v:ext="edit" spidmax="133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3E9"/>
    <w:rsid w:val="00000874"/>
    <w:rsid w:val="00003F66"/>
    <w:rsid w:val="000056E1"/>
    <w:rsid w:val="00005786"/>
    <w:rsid w:val="00005849"/>
    <w:rsid w:val="00005971"/>
    <w:rsid w:val="000063F1"/>
    <w:rsid w:val="00006487"/>
    <w:rsid w:val="00007845"/>
    <w:rsid w:val="00007849"/>
    <w:rsid w:val="00010161"/>
    <w:rsid w:val="00010688"/>
    <w:rsid w:val="0001080E"/>
    <w:rsid w:val="0001109B"/>
    <w:rsid w:val="0001289E"/>
    <w:rsid w:val="00012E79"/>
    <w:rsid w:val="00013D42"/>
    <w:rsid w:val="00014ACC"/>
    <w:rsid w:val="00014E4A"/>
    <w:rsid w:val="000175C1"/>
    <w:rsid w:val="00017990"/>
    <w:rsid w:val="00017CBF"/>
    <w:rsid w:val="00017EB6"/>
    <w:rsid w:val="00021027"/>
    <w:rsid w:val="000217A9"/>
    <w:rsid w:val="00022E48"/>
    <w:rsid w:val="00023201"/>
    <w:rsid w:val="00024AD9"/>
    <w:rsid w:val="00024FE8"/>
    <w:rsid w:val="000253D1"/>
    <w:rsid w:val="00027DCB"/>
    <w:rsid w:val="00027FDE"/>
    <w:rsid w:val="00030C04"/>
    <w:rsid w:val="00030C35"/>
    <w:rsid w:val="00031F1E"/>
    <w:rsid w:val="000334B5"/>
    <w:rsid w:val="00033BF5"/>
    <w:rsid w:val="00034023"/>
    <w:rsid w:val="00034211"/>
    <w:rsid w:val="00034653"/>
    <w:rsid w:val="0003478A"/>
    <w:rsid w:val="00034E66"/>
    <w:rsid w:val="00035294"/>
    <w:rsid w:val="00035E8E"/>
    <w:rsid w:val="0003620D"/>
    <w:rsid w:val="0003636B"/>
    <w:rsid w:val="00037D12"/>
    <w:rsid w:val="00040BBD"/>
    <w:rsid w:val="00042031"/>
    <w:rsid w:val="000420D8"/>
    <w:rsid w:val="000432C9"/>
    <w:rsid w:val="00044EFD"/>
    <w:rsid w:val="00045804"/>
    <w:rsid w:val="00045A81"/>
    <w:rsid w:val="00045D40"/>
    <w:rsid w:val="00046AD3"/>
    <w:rsid w:val="00050B26"/>
    <w:rsid w:val="00051B8E"/>
    <w:rsid w:val="00052090"/>
    <w:rsid w:val="00053742"/>
    <w:rsid w:val="00053C0F"/>
    <w:rsid w:val="00054127"/>
    <w:rsid w:val="00056A7C"/>
    <w:rsid w:val="00060EC3"/>
    <w:rsid w:val="000612DC"/>
    <w:rsid w:val="00061640"/>
    <w:rsid w:val="00061C87"/>
    <w:rsid w:val="00062E97"/>
    <w:rsid w:val="0006352A"/>
    <w:rsid w:val="000648C0"/>
    <w:rsid w:val="0006642A"/>
    <w:rsid w:val="00070548"/>
    <w:rsid w:val="00070D1F"/>
    <w:rsid w:val="000729BF"/>
    <w:rsid w:val="0007326C"/>
    <w:rsid w:val="0007439F"/>
    <w:rsid w:val="00075037"/>
    <w:rsid w:val="00077188"/>
    <w:rsid w:val="0008285C"/>
    <w:rsid w:val="00083FF7"/>
    <w:rsid w:val="00085997"/>
    <w:rsid w:val="00085F36"/>
    <w:rsid w:val="00086242"/>
    <w:rsid w:val="00086910"/>
    <w:rsid w:val="00091132"/>
    <w:rsid w:val="000919C1"/>
    <w:rsid w:val="0009232F"/>
    <w:rsid w:val="00092F5A"/>
    <w:rsid w:val="00093BA2"/>
    <w:rsid w:val="00094CAD"/>
    <w:rsid w:val="00095039"/>
    <w:rsid w:val="00095BB7"/>
    <w:rsid w:val="00096A5A"/>
    <w:rsid w:val="00097220"/>
    <w:rsid w:val="00097F5C"/>
    <w:rsid w:val="000A0029"/>
    <w:rsid w:val="000A1795"/>
    <w:rsid w:val="000A1E1F"/>
    <w:rsid w:val="000A2CB6"/>
    <w:rsid w:val="000A3166"/>
    <w:rsid w:val="000A701A"/>
    <w:rsid w:val="000B0F2E"/>
    <w:rsid w:val="000B1754"/>
    <w:rsid w:val="000B188C"/>
    <w:rsid w:val="000B1A6C"/>
    <w:rsid w:val="000B2139"/>
    <w:rsid w:val="000B235B"/>
    <w:rsid w:val="000B2448"/>
    <w:rsid w:val="000B2602"/>
    <w:rsid w:val="000B26BF"/>
    <w:rsid w:val="000B26C8"/>
    <w:rsid w:val="000B3357"/>
    <w:rsid w:val="000B54C6"/>
    <w:rsid w:val="000B5A43"/>
    <w:rsid w:val="000B6733"/>
    <w:rsid w:val="000B7A44"/>
    <w:rsid w:val="000C0E02"/>
    <w:rsid w:val="000C4117"/>
    <w:rsid w:val="000C522D"/>
    <w:rsid w:val="000C6C85"/>
    <w:rsid w:val="000C7347"/>
    <w:rsid w:val="000D0146"/>
    <w:rsid w:val="000D2D9D"/>
    <w:rsid w:val="000D4FB2"/>
    <w:rsid w:val="000D5172"/>
    <w:rsid w:val="000D68C9"/>
    <w:rsid w:val="000D75EA"/>
    <w:rsid w:val="000E0CC2"/>
    <w:rsid w:val="000E0DD1"/>
    <w:rsid w:val="000E15AC"/>
    <w:rsid w:val="000E3FDB"/>
    <w:rsid w:val="000E49EF"/>
    <w:rsid w:val="000F16AE"/>
    <w:rsid w:val="000F17C1"/>
    <w:rsid w:val="000F1EC1"/>
    <w:rsid w:val="000F274F"/>
    <w:rsid w:val="000F4A36"/>
    <w:rsid w:val="000F52CA"/>
    <w:rsid w:val="000F532F"/>
    <w:rsid w:val="000F7030"/>
    <w:rsid w:val="000F722D"/>
    <w:rsid w:val="00100FE0"/>
    <w:rsid w:val="001015BE"/>
    <w:rsid w:val="00101B6D"/>
    <w:rsid w:val="0010497D"/>
    <w:rsid w:val="001058B5"/>
    <w:rsid w:val="00106960"/>
    <w:rsid w:val="00106C47"/>
    <w:rsid w:val="00106E80"/>
    <w:rsid w:val="0010716C"/>
    <w:rsid w:val="00107827"/>
    <w:rsid w:val="00107AEF"/>
    <w:rsid w:val="00107F16"/>
    <w:rsid w:val="0011227D"/>
    <w:rsid w:val="0011301E"/>
    <w:rsid w:val="0011363B"/>
    <w:rsid w:val="0011365E"/>
    <w:rsid w:val="00113EDB"/>
    <w:rsid w:val="00114FCE"/>
    <w:rsid w:val="001154DB"/>
    <w:rsid w:val="00115E51"/>
    <w:rsid w:val="00116AF0"/>
    <w:rsid w:val="00117D88"/>
    <w:rsid w:val="00120A6B"/>
    <w:rsid w:val="00120FE5"/>
    <w:rsid w:val="00123FBC"/>
    <w:rsid w:val="00124935"/>
    <w:rsid w:val="00127747"/>
    <w:rsid w:val="0012779D"/>
    <w:rsid w:val="00127F0A"/>
    <w:rsid w:val="0013365B"/>
    <w:rsid w:val="0013378F"/>
    <w:rsid w:val="00136428"/>
    <w:rsid w:val="00137A45"/>
    <w:rsid w:val="00140690"/>
    <w:rsid w:val="001409C3"/>
    <w:rsid w:val="0014242D"/>
    <w:rsid w:val="001432C0"/>
    <w:rsid w:val="0014488E"/>
    <w:rsid w:val="00144E52"/>
    <w:rsid w:val="00146B2F"/>
    <w:rsid w:val="00150193"/>
    <w:rsid w:val="001508C2"/>
    <w:rsid w:val="001511CA"/>
    <w:rsid w:val="00151FE1"/>
    <w:rsid w:val="00152250"/>
    <w:rsid w:val="0015358E"/>
    <w:rsid w:val="001561FE"/>
    <w:rsid w:val="00156550"/>
    <w:rsid w:val="00157873"/>
    <w:rsid w:val="0016269A"/>
    <w:rsid w:val="001626D5"/>
    <w:rsid w:val="00163586"/>
    <w:rsid w:val="001635D2"/>
    <w:rsid w:val="0016618D"/>
    <w:rsid w:val="0016671C"/>
    <w:rsid w:val="00166EAF"/>
    <w:rsid w:val="001706FB"/>
    <w:rsid w:val="001716E8"/>
    <w:rsid w:val="001722A6"/>
    <w:rsid w:val="00172966"/>
    <w:rsid w:val="001742F4"/>
    <w:rsid w:val="00175923"/>
    <w:rsid w:val="001766DB"/>
    <w:rsid w:val="00177B72"/>
    <w:rsid w:val="00177E28"/>
    <w:rsid w:val="00181377"/>
    <w:rsid w:val="00182267"/>
    <w:rsid w:val="00184CBC"/>
    <w:rsid w:val="00184FA8"/>
    <w:rsid w:val="00185229"/>
    <w:rsid w:val="001868F4"/>
    <w:rsid w:val="0019110F"/>
    <w:rsid w:val="00192BF4"/>
    <w:rsid w:val="00192C95"/>
    <w:rsid w:val="0019361C"/>
    <w:rsid w:val="001940AF"/>
    <w:rsid w:val="00194FB8"/>
    <w:rsid w:val="001955F2"/>
    <w:rsid w:val="00197246"/>
    <w:rsid w:val="0019784D"/>
    <w:rsid w:val="001A04E9"/>
    <w:rsid w:val="001A1459"/>
    <w:rsid w:val="001A162F"/>
    <w:rsid w:val="001A399B"/>
    <w:rsid w:val="001A45DF"/>
    <w:rsid w:val="001A5CE0"/>
    <w:rsid w:val="001A6C28"/>
    <w:rsid w:val="001A6F34"/>
    <w:rsid w:val="001A7F47"/>
    <w:rsid w:val="001B06BE"/>
    <w:rsid w:val="001B0A06"/>
    <w:rsid w:val="001B172F"/>
    <w:rsid w:val="001B1F83"/>
    <w:rsid w:val="001B26BB"/>
    <w:rsid w:val="001B26BD"/>
    <w:rsid w:val="001B3645"/>
    <w:rsid w:val="001B3A42"/>
    <w:rsid w:val="001B3C35"/>
    <w:rsid w:val="001B3DE5"/>
    <w:rsid w:val="001B5FAC"/>
    <w:rsid w:val="001B63CF"/>
    <w:rsid w:val="001B6628"/>
    <w:rsid w:val="001C258D"/>
    <w:rsid w:val="001C4352"/>
    <w:rsid w:val="001C50D2"/>
    <w:rsid w:val="001C514D"/>
    <w:rsid w:val="001C5BA6"/>
    <w:rsid w:val="001C5DF1"/>
    <w:rsid w:val="001C65BA"/>
    <w:rsid w:val="001C6E56"/>
    <w:rsid w:val="001D00CD"/>
    <w:rsid w:val="001D0AD4"/>
    <w:rsid w:val="001D0D07"/>
    <w:rsid w:val="001D1B83"/>
    <w:rsid w:val="001D23E9"/>
    <w:rsid w:val="001D2550"/>
    <w:rsid w:val="001D2826"/>
    <w:rsid w:val="001D2BC1"/>
    <w:rsid w:val="001D4224"/>
    <w:rsid w:val="001D67C5"/>
    <w:rsid w:val="001D77A2"/>
    <w:rsid w:val="001D7801"/>
    <w:rsid w:val="001D7C38"/>
    <w:rsid w:val="001E001A"/>
    <w:rsid w:val="001E17AA"/>
    <w:rsid w:val="001E32AB"/>
    <w:rsid w:val="001E38AA"/>
    <w:rsid w:val="001E453D"/>
    <w:rsid w:val="001E493B"/>
    <w:rsid w:val="001E52D4"/>
    <w:rsid w:val="001E56DD"/>
    <w:rsid w:val="001F0777"/>
    <w:rsid w:val="001F21CE"/>
    <w:rsid w:val="001F430E"/>
    <w:rsid w:val="001F6939"/>
    <w:rsid w:val="00200334"/>
    <w:rsid w:val="00200648"/>
    <w:rsid w:val="00201789"/>
    <w:rsid w:val="00202699"/>
    <w:rsid w:val="0020307E"/>
    <w:rsid w:val="00203FD8"/>
    <w:rsid w:val="00204D12"/>
    <w:rsid w:val="0020538E"/>
    <w:rsid w:val="00206E07"/>
    <w:rsid w:val="00212A78"/>
    <w:rsid w:val="00214091"/>
    <w:rsid w:val="00216306"/>
    <w:rsid w:val="00217764"/>
    <w:rsid w:val="00223712"/>
    <w:rsid w:val="00224149"/>
    <w:rsid w:val="002244D5"/>
    <w:rsid w:val="00224991"/>
    <w:rsid w:val="00227575"/>
    <w:rsid w:val="002303D8"/>
    <w:rsid w:val="00230DA7"/>
    <w:rsid w:val="002312E9"/>
    <w:rsid w:val="00231AFA"/>
    <w:rsid w:val="00231C32"/>
    <w:rsid w:val="00231F7F"/>
    <w:rsid w:val="002324B1"/>
    <w:rsid w:val="00232F27"/>
    <w:rsid w:val="00233202"/>
    <w:rsid w:val="00233C1B"/>
    <w:rsid w:val="002347D5"/>
    <w:rsid w:val="00234F0E"/>
    <w:rsid w:val="00235F8E"/>
    <w:rsid w:val="00240E61"/>
    <w:rsid w:val="00240F75"/>
    <w:rsid w:val="00244FB2"/>
    <w:rsid w:val="00245D78"/>
    <w:rsid w:val="002460DE"/>
    <w:rsid w:val="00247278"/>
    <w:rsid w:val="00247681"/>
    <w:rsid w:val="0024775A"/>
    <w:rsid w:val="00247974"/>
    <w:rsid w:val="00247ACF"/>
    <w:rsid w:val="0025057B"/>
    <w:rsid w:val="00250AB9"/>
    <w:rsid w:val="00251C8B"/>
    <w:rsid w:val="00252C68"/>
    <w:rsid w:val="00252CCF"/>
    <w:rsid w:val="00253696"/>
    <w:rsid w:val="00254A6E"/>
    <w:rsid w:val="00256162"/>
    <w:rsid w:val="00257A99"/>
    <w:rsid w:val="00261073"/>
    <w:rsid w:val="00263AF8"/>
    <w:rsid w:val="00263E86"/>
    <w:rsid w:val="00270325"/>
    <w:rsid w:val="00272FE8"/>
    <w:rsid w:val="002737EF"/>
    <w:rsid w:val="002741F8"/>
    <w:rsid w:val="002754A8"/>
    <w:rsid w:val="0027768B"/>
    <w:rsid w:val="002777B6"/>
    <w:rsid w:val="002814B8"/>
    <w:rsid w:val="00283652"/>
    <w:rsid w:val="00284347"/>
    <w:rsid w:val="00286687"/>
    <w:rsid w:val="00287D17"/>
    <w:rsid w:val="00290011"/>
    <w:rsid w:val="00290791"/>
    <w:rsid w:val="0029206A"/>
    <w:rsid w:val="002927BE"/>
    <w:rsid w:val="002927F2"/>
    <w:rsid w:val="00292D80"/>
    <w:rsid w:val="00292E16"/>
    <w:rsid w:val="00293A15"/>
    <w:rsid w:val="002950B9"/>
    <w:rsid w:val="00295748"/>
    <w:rsid w:val="00296374"/>
    <w:rsid w:val="0029745C"/>
    <w:rsid w:val="00297B1B"/>
    <w:rsid w:val="002A0D21"/>
    <w:rsid w:val="002A1C58"/>
    <w:rsid w:val="002A2692"/>
    <w:rsid w:val="002A27FD"/>
    <w:rsid w:val="002A388E"/>
    <w:rsid w:val="002A38FD"/>
    <w:rsid w:val="002A3BD7"/>
    <w:rsid w:val="002A46DA"/>
    <w:rsid w:val="002A6A7F"/>
    <w:rsid w:val="002A7C22"/>
    <w:rsid w:val="002A7E7E"/>
    <w:rsid w:val="002B1CC1"/>
    <w:rsid w:val="002B2496"/>
    <w:rsid w:val="002B254B"/>
    <w:rsid w:val="002B396F"/>
    <w:rsid w:val="002B493A"/>
    <w:rsid w:val="002B531A"/>
    <w:rsid w:val="002B60B6"/>
    <w:rsid w:val="002B63BB"/>
    <w:rsid w:val="002B675C"/>
    <w:rsid w:val="002B7EF2"/>
    <w:rsid w:val="002C0BA5"/>
    <w:rsid w:val="002C2697"/>
    <w:rsid w:val="002C3CA6"/>
    <w:rsid w:val="002C40A9"/>
    <w:rsid w:val="002C5300"/>
    <w:rsid w:val="002C53C3"/>
    <w:rsid w:val="002C72F2"/>
    <w:rsid w:val="002D0354"/>
    <w:rsid w:val="002D136F"/>
    <w:rsid w:val="002D1963"/>
    <w:rsid w:val="002D1B65"/>
    <w:rsid w:val="002D1F0D"/>
    <w:rsid w:val="002D224E"/>
    <w:rsid w:val="002D4655"/>
    <w:rsid w:val="002D4743"/>
    <w:rsid w:val="002D47FE"/>
    <w:rsid w:val="002D4AB8"/>
    <w:rsid w:val="002D5465"/>
    <w:rsid w:val="002D6105"/>
    <w:rsid w:val="002D62CA"/>
    <w:rsid w:val="002E2462"/>
    <w:rsid w:val="002E619A"/>
    <w:rsid w:val="002E6DD6"/>
    <w:rsid w:val="002E7068"/>
    <w:rsid w:val="002E75C3"/>
    <w:rsid w:val="002F23DD"/>
    <w:rsid w:val="002F4FA3"/>
    <w:rsid w:val="00300893"/>
    <w:rsid w:val="003017B1"/>
    <w:rsid w:val="003021C3"/>
    <w:rsid w:val="00302446"/>
    <w:rsid w:val="00302AE6"/>
    <w:rsid w:val="00302F46"/>
    <w:rsid w:val="003034F7"/>
    <w:rsid w:val="00303AA8"/>
    <w:rsid w:val="00303DBC"/>
    <w:rsid w:val="00304AD1"/>
    <w:rsid w:val="003062E0"/>
    <w:rsid w:val="00306359"/>
    <w:rsid w:val="00306909"/>
    <w:rsid w:val="00307345"/>
    <w:rsid w:val="00307B0B"/>
    <w:rsid w:val="00311AE2"/>
    <w:rsid w:val="00313806"/>
    <w:rsid w:val="0031410D"/>
    <w:rsid w:val="00314168"/>
    <w:rsid w:val="003152ED"/>
    <w:rsid w:val="003159D3"/>
    <w:rsid w:val="00315BD5"/>
    <w:rsid w:val="003165C0"/>
    <w:rsid w:val="003172F0"/>
    <w:rsid w:val="00317719"/>
    <w:rsid w:val="0032070E"/>
    <w:rsid w:val="00322C82"/>
    <w:rsid w:val="00325936"/>
    <w:rsid w:val="0032775B"/>
    <w:rsid w:val="00327FA9"/>
    <w:rsid w:val="003315A8"/>
    <w:rsid w:val="00331F81"/>
    <w:rsid w:val="00332E34"/>
    <w:rsid w:val="00336998"/>
    <w:rsid w:val="00336CBA"/>
    <w:rsid w:val="00340395"/>
    <w:rsid w:val="00341836"/>
    <w:rsid w:val="003432CD"/>
    <w:rsid w:val="00343F11"/>
    <w:rsid w:val="00345016"/>
    <w:rsid w:val="00345FE6"/>
    <w:rsid w:val="00346158"/>
    <w:rsid w:val="00346188"/>
    <w:rsid w:val="003461E9"/>
    <w:rsid w:val="00347746"/>
    <w:rsid w:val="003518D1"/>
    <w:rsid w:val="00351E54"/>
    <w:rsid w:val="003527C0"/>
    <w:rsid w:val="00354D20"/>
    <w:rsid w:val="00355237"/>
    <w:rsid w:val="003554E9"/>
    <w:rsid w:val="00357059"/>
    <w:rsid w:val="00361321"/>
    <w:rsid w:val="0036702D"/>
    <w:rsid w:val="00367FD7"/>
    <w:rsid w:val="00370424"/>
    <w:rsid w:val="00370E58"/>
    <w:rsid w:val="003710A0"/>
    <w:rsid w:val="0037134E"/>
    <w:rsid w:val="0037250A"/>
    <w:rsid w:val="0037257A"/>
    <w:rsid w:val="003726FE"/>
    <w:rsid w:val="00372D9C"/>
    <w:rsid w:val="003746BF"/>
    <w:rsid w:val="003754C3"/>
    <w:rsid w:val="00375684"/>
    <w:rsid w:val="00376B3D"/>
    <w:rsid w:val="0037793B"/>
    <w:rsid w:val="00381429"/>
    <w:rsid w:val="00382534"/>
    <w:rsid w:val="00383956"/>
    <w:rsid w:val="0038401D"/>
    <w:rsid w:val="00384E1B"/>
    <w:rsid w:val="00385500"/>
    <w:rsid w:val="00387ECD"/>
    <w:rsid w:val="003905C2"/>
    <w:rsid w:val="00391874"/>
    <w:rsid w:val="0039204C"/>
    <w:rsid w:val="003928C9"/>
    <w:rsid w:val="0039359B"/>
    <w:rsid w:val="00393627"/>
    <w:rsid w:val="00394499"/>
    <w:rsid w:val="00395750"/>
    <w:rsid w:val="003957C5"/>
    <w:rsid w:val="00396366"/>
    <w:rsid w:val="00396EEA"/>
    <w:rsid w:val="00397571"/>
    <w:rsid w:val="003976AF"/>
    <w:rsid w:val="003A0971"/>
    <w:rsid w:val="003A2464"/>
    <w:rsid w:val="003A374D"/>
    <w:rsid w:val="003A56F1"/>
    <w:rsid w:val="003A620C"/>
    <w:rsid w:val="003A6F2D"/>
    <w:rsid w:val="003A7185"/>
    <w:rsid w:val="003A730C"/>
    <w:rsid w:val="003B0B7B"/>
    <w:rsid w:val="003B15E5"/>
    <w:rsid w:val="003B1AD6"/>
    <w:rsid w:val="003B2AD7"/>
    <w:rsid w:val="003B3079"/>
    <w:rsid w:val="003B3221"/>
    <w:rsid w:val="003B430F"/>
    <w:rsid w:val="003B4BA0"/>
    <w:rsid w:val="003B4E35"/>
    <w:rsid w:val="003B4EB6"/>
    <w:rsid w:val="003B5EF5"/>
    <w:rsid w:val="003B5FEE"/>
    <w:rsid w:val="003B62CB"/>
    <w:rsid w:val="003B7F62"/>
    <w:rsid w:val="003C0D7B"/>
    <w:rsid w:val="003C1F4A"/>
    <w:rsid w:val="003C33EF"/>
    <w:rsid w:val="003C36CC"/>
    <w:rsid w:val="003C3734"/>
    <w:rsid w:val="003C4BFD"/>
    <w:rsid w:val="003C4E44"/>
    <w:rsid w:val="003C4F2F"/>
    <w:rsid w:val="003C5D85"/>
    <w:rsid w:val="003C6A45"/>
    <w:rsid w:val="003D1542"/>
    <w:rsid w:val="003D164A"/>
    <w:rsid w:val="003D1B8C"/>
    <w:rsid w:val="003D2531"/>
    <w:rsid w:val="003D31E0"/>
    <w:rsid w:val="003D4249"/>
    <w:rsid w:val="003D4C45"/>
    <w:rsid w:val="003D5758"/>
    <w:rsid w:val="003D5F1C"/>
    <w:rsid w:val="003D6CCE"/>
    <w:rsid w:val="003D7414"/>
    <w:rsid w:val="003D77CE"/>
    <w:rsid w:val="003E05A5"/>
    <w:rsid w:val="003E19AB"/>
    <w:rsid w:val="003E24BC"/>
    <w:rsid w:val="003E3083"/>
    <w:rsid w:val="003E3FDA"/>
    <w:rsid w:val="003E6780"/>
    <w:rsid w:val="003E7DF3"/>
    <w:rsid w:val="003E7E6F"/>
    <w:rsid w:val="003F05F8"/>
    <w:rsid w:val="003F0F6E"/>
    <w:rsid w:val="003F107F"/>
    <w:rsid w:val="003F39ED"/>
    <w:rsid w:val="003F639D"/>
    <w:rsid w:val="003F7E15"/>
    <w:rsid w:val="00400799"/>
    <w:rsid w:val="00402227"/>
    <w:rsid w:val="00403126"/>
    <w:rsid w:val="0040473D"/>
    <w:rsid w:val="004047CD"/>
    <w:rsid w:val="00404D7F"/>
    <w:rsid w:val="00405029"/>
    <w:rsid w:val="00405A76"/>
    <w:rsid w:val="00405A9B"/>
    <w:rsid w:val="00405F5F"/>
    <w:rsid w:val="0040704D"/>
    <w:rsid w:val="004114C7"/>
    <w:rsid w:val="00414EC4"/>
    <w:rsid w:val="00415F78"/>
    <w:rsid w:val="00417606"/>
    <w:rsid w:val="004179BD"/>
    <w:rsid w:val="00420AAA"/>
    <w:rsid w:val="00420ED4"/>
    <w:rsid w:val="00421123"/>
    <w:rsid w:val="00421CA0"/>
    <w:rsid w:val="00426A68"/>
    <w:rsid w:val="004273B8"/>
    <w:rsid w:val="00430032"/>
    <w:rsid w:val="0043116D"/>
    <w:rsid w:val="00431224"/>
    <w:rsid w:val="00431512"/>
    <w:rsid w:val="00432246"/>
    <w:rsid w:val="0043287D"/>
    <w:rsid w:val="00432F9E"/>
    <w:rsid w:val="00434C73"/>
    <w:rsid w:val="00435980"/>
    <w:rsid w:val="004363BE"/>
    <w:rsid w:val="004363EF"/>
    <w:rsid w:val="00443EF1"/>
    <w:rsid w:val="00444AEF"/>
    <w:rsid w:val="00444E13"/>
    <w:rsid w:val="00446D15"/>
    <w:rsid w:val="00451219"/>
    <w:rsid w:val="00451EBE"/>
    <w:rsid w:val="0045289B"/>
    <w:rsid w:val="004528B2"/>
    <w:rsid w:val="004531DF"/>
    <w:rsid w:val="00454C76"/>
    <w:rsid w:val="00454C82"/>
    <w:rsid w:val="00457A48"/>
    <w:rsid w:val="00460E36"/>
    <w:rsid w:val="00461139"/>
    <w:rsid w:val="00461A18"/>
    <w:rsid w:val="00461AB9"/>
    <w:rsid w:val="00461C94"/>
    <w:rsid w:val="004621E6"/>
    <w:rsid w:val="00463970"/>
    <w:rsid w:val="0046483D"/>
    <w:rsid w:val="00464E12"/>
    <w:rsid w:val="004665D0"/>
    <w:rsid w:val="00466C7E"/>
    <w:rsid w:val="00467445"/>
    <w:rsid w:val="0047074F"/>
    <w:rsid w:val="0047154E"/>
    <w:rsid w:val="00472021"/>
    <w:rsid w:val="0047226D"/>
    <w:rsid w:val="00472EFF"/>
    <w:rsid w:val="0047346E"/>
    <w:rsid w:val="00474064"/>
    <w:rsid w:val="00474460"/>
    <w:rsid w:val="00474D34"/>
    <w:rsid w:val="00476232"/>
    <w:rsid w:val="004763CB"/>
    <w:rsid w:val="00476D16"/>
    <w:rsid w:val="00477AF1"/>
    <w:rsid w:val="00480368"/>
    <w:rsid w:val="00481C1F"/>
    <w:rsid w:val="00482241"/>
    <w:rsid w:val="00482E67"/>
    <w:rsid w:val="00483C0D"/>
    <w:rsid w:val="00486145"/>
    <w:rsid w:val="004865EE"/>
    <w:rsid w:val="00490FC9"/>
    <w:rsid w:val="0049119C"/>
    <w:rsid w:val="00491477"/>
    <w:rsid w:val="00493123"/>
    <w:rsid w:val="004946D7"/>
    <w:rsid w:val="004A0A5F"/>
    <w:rsid w:val="004A0EA0"/>
    <w:rsid w:val="004A3750"/>
    <w:rsid w:val="004A4131"/>
    <w:rsid w:val="004A4B7B"/>
    <w:rsid w:val="004A5218"/>
    <w:rsid w:val="004A55B3"/>
    <w:rsid w:val="004A65D0"/>
    <w:rsid w:val="004A71DD"/>
    <w:rsid w:val="004B011B"/>
    <w:rsid w:val="004B0148"/>
    <w:rsid w:val="004B1362"/>
    <w:rsid w:val="004B1E7C"/>
    <w:rsid w:val="004B3536"/>
    <w:rsid w:val="004C0F59"/>
    <w:rsid w:val="004C307F"/>
    <w:rsid w:val="004C3B58"/>
    <w:rsid w:val="004C3BE0"/>
    <w:rsid w:val="004C45CE"/>
    <w:rsid w:val="004C5264"/>
    <w:rsid w:val="004C52F8"/>
    <w:rsid w:val="004C65EF"/>
    <w:rsid w:val="004C763D"/>
    <w:rsid w:val="004D10CB"/>
    <w:rsid w:val="004D1E5F"/>
    <w:rsid w:val="004D35E9"/>
    <w:rsid w:val="004D508E"/>
    <w:rsid w:val="004D65E1"/>
    <w:rsid w:val="004D779E"/>
    <w:rsid w:val="004E0978"/>
    <w:rsid w:val="004E1C0A"/>
    <w:rsid w:val="004E2BD6"/>
    <w:rsid w:val="004E49BA"/>
    <w:rsid w:val="004E6D9E"/>
    <w:rsid w:val="004E7FB7"/>
    <w:rsid w:val="004F1259"/>
    <w:rsid w:val="004F1D54"/>
    <w:rsid w:val="004F3FDE"/>
    <w:rsid w:val="004F49A2"/>
    <w:rsid w:val="004F5FB6"/>
    <w:rsid w:val="004F75A0"/>
    <w:rsid w:val="004F7B77"/>
    <w:rsid w:val="004F7E2F"/>
    <w:rsid w:val="005015BB"/>
    <w:rsid w:val="00501D21"/>
    <w:rsid w:val="00501EA0"/>
    <w:rsid w:val="0050233C"/>
    <w:rsid w:val="005023CB"/>
    <w:rsid w:val="00504372"/>
    <w:rsid w:val="00504E0F"/>
    <w:rsid w:val="00505130"/>
    <w:rsid w:val="005059F3"/>
    <w:rsid w:val="005069D1"/>
    <w:rsid w:val="00507796"/>
    <w:rsid w:val="0051148E"/>
    <w:rsid w:val="00511507"/>
    <w:rsid w:val="00511DAF"/>
    <w:rsid w:val="00512442"/>
    <w:rsid w:val="005156D0"/>
    <w:rsid w:val="00516124"/>
    <w:rsid w:val="00516199"/>
    <w:rsid w:val="005172B2"/>
    <w:rsid w:val="00517623"/>
    <w:rsid w:val="00517961"/>
    <w:rsid w:val="00517EEA"/>
    <w:rsid w:val="005227D7"/>
    <w:rsid w:val="00522EC0"/>
    <w:rsid w:val="00527033"/>
    <w:rsid w:val="00527051"/>
    <w:rsid w:val="00530416"/>
    <w:rsid w:val="00530C77"/>
    <w:rsid w:val="005318F9"/>
    <w:rsid w:val="00534604"/>
    <w:rsid w:val="005360B3"/>
    <w:rsid w:val="00537878"/>
    <w:rsid w:val="00543D1E"/>
    <w:rsid w:val="00544624"/>
    <w:rsid w:val="00544F38"/>
    <w:rsid w:val="005459BD"/>
    <w:rsid w:val="00546B1C"/>
    <w:rsid w:val="005520BE"/>
    <w:rsid w:val="005524B3"/>
    <w:rsid w:val="00552AE4"/>
    <w:rsid w:val="0055311F"/>
    <w:rsid w:val="00555DB2"/>
    <w:rsid w:val="005563FE"/>
    <w:rsid w:val="00556524"/>
    <w:rsid w:val="00557752"/>
    <w:rsid w:val="00557B57"/>
    <w:rsid w:val="0056039B"/>
    <w:rsid w:val="005623CE"/>
    <w:rsid w:val="00562780"/>
    <w:rsid w:val="00563B06"/>
    <w:rsid w:val="00564247"/>
    <w:rsid w:val="00566F2C"/>
    <w:rsid w:val="00566FF8"/>
    <w:rsid w:val="0057251D"/>
    <w:rsid w:val="00575C73"/>
    <w:rsid w:val="00575EF4"/>
    <w:rsid w:val="00576627"/>
    <w:rsid w:val="0057669B"/>
    <w:rsid w:val="00576A0C"/>
    <w:rsid w:val="00577DEE"/>
    <w:rsid w:val="00580D57"/>
    <w:rsid w:val="00580E9A"/>
    <w:rsid w:val="00581E8A"/>
    <w:rsid w:val="00584E65"/>
    <w:rsid w:val="00584E7C"/>
    <w:rsid w:val="005858A7"/>
    <w:rsid w:val="005866F8"/>
    <w:rsid w:val="005879ED"/>
    <w:rsid w:val="00590936"/>
    <w:rsid w:val="0059112D"/>
    <w:rsid w:val="00591E7E"/>
    <w:rsid w:val="005921FF"/>
    <w:rsid w:val="00592CB6"/>
    <w:rsid w:val="00592E80"/>
    <w:rsid w:val="00592F30"/>
    <w:rsid w:val="005A0E5E"/>
    <w:rsid w:val="005A1B23"/>
    <w:rsid w:val="005A2B00"/>
    <w:rsid w:val="005A3A91"/>
    <w:rsid w:val="005A3C6E"/>
    <w:rsid w:val="005A4CB4"/>
    <w:rsid w:val="005A5EE3"/>
    <w:rsid w:val="005A652E"/>
    <w:rsid w:val="005A6650"/>
    <w:rsid w:val="005A71E7"/>
    <w:rsid w:val="005B0475"/>
    <w:rsid w:val="005B17BC"/>
    <w:rsid w:val="005B2E76"/>
    <w:rsid w:val="005B3922"/>
    <w:rsid w:val="005B5313"/>
    <w:rsid w:val="005B6BE5"/>
    <w:rsid w:val="005B6E7D"/>
    <w:rsid w:val="005C0060"/>
    <w:rsid w:val="005C1788"/>
    <w:rsid w:val="005C1D6B"/>
    <w:rsid w:val="005C223A"/>
    <w:rsid w:val="005C3100"/>
    <w:rsid w:val="005C4F7D"/>
    <w:rsid w:val="005C7D23"/>
    <w:rsid w:val="005D1106"/>
    <w:rsid w:val="005D48A5"/>
    <w:rsid w:val="005D62B4"/>
    <w:rsid w:val="005D7913"/>
    <w:rsid w:val="005D79E5"/>
    <w:rsid w:val="005D7B6F"/>
    <w:rsid w:val="005D7EE8"/>
    <w:rsid w:val="005E0CEA"/>
    <w:rsid w:val="005E0F4A"/>
    <w:rsid w:val="005E2A1D"/>
    <w:rsid w:val="005E5F37"/>
    <w:rsid w:val="005E5FD3"/>
    <w:rsid w:val="005E6287"/>
    <w:rsid w:val="005E73A3"/>
    <w:rsid w:val="005E794C"/>
    <w:rsid w:val="005F0AD2"/>
    <w:rsid w:val="005F0E52"/>
    <w:rsid w:val="005F32B3"/>
    <w:rsid w:val="005F4823"/>
    <w:rsid w:val="005F57F4"/>
    <w:rsid w:val="005F5F0F"/>
    <w:rsid w:val="005F6AA2"/>
    <w:rsid w:val="005F6D86"/>
    <w:rsid w:val="005F7604"/>
    <w:rsid w:val="00601869"/>
    <w:rsid w:val="00602E09"/>
    <w:rsid w:val="00602E10"/>
    <w:rsid w:val="0060306E"/>
    <w:rsid w:val="0060429C"/>
    <w:rsid w:val="00604E1F"/>
    <w:rsid w:val="0060529F"/>
    <w:rsid w:val="00606EAF"/>
    <w:rsid w:val="00610783"/>
    <w:rsid w:val="00610E39"/>
    <w:rsid w:val="0061192E"/>
    <w:rsid w:val="00611AAF"/>
    <w:rsid w:val="006127FC"/>
    <w:rsid w:val="00613699"/>
    <w:rsid w:val="0061474B"/>
    <w:rsid w:val="0061526A"/>
    <w:rsid w:val="0061541C"/>
    <w:rsid w:val="00615681"/>
    <w:rsid w:val="00615D22"/>
    <w:rsid w:val="006161B1"/>
    <w:rsid w:val="006206D2"/>
    <w:rsid w:val="0062387F"/>
    <w:rsid w:val="00623DED"/>
    <w:rsid w:val="00623DFB"/>
    <w:rsid w:val="00625DFE"/>
    <w:rsid w:val="00626686"/>
    <w:rsid w:val="00627250"/>
    <w:rsid w:val="006307B7"/>
    <w:rsid w:val="006330FB"/>
    <w:rsid w:val="00633B11"/>
    <w:rsid w:val="00633C65"/>
    <w:rsid w:val="00634C8D"/>
    <w:rsid w:val="0063797E"/>
    <w:rsid w:val="006419B5"/>
    <w:rsid w:val="00643D89"/>
    <w:rsid w:val="00644B26"/>
    <w:rsid w:val="00646F8D"/>
    <w:rsid w:val="006479E8"/>
    <w:rsid w:val="00651532"/>
    <w:rsid w:val="00652569"/>
    <w:rsid w:val="006527B8"/>
    <w:rsid w:val="00652C9D"/>
    <w:rsid w:val="00652CE2"/>
    <w:rsid w:val="00654B3C"/>
    <w:rsid w:val="00655591"/>
    <w:rsid w:val="006563F5"/>
    <w:rsid w:val="006567AE"/>
    <w:rsid w:val="00657605"/>
    <w:rsid w:val="00657984"/>
    <w:rsid w:val="00657F1C"/>
    <w:rsid w:val="00660488"/>
    <w:rsid w:val="00661354"/>
    <w:rsid w:val="00663A82"/>
    <w:rsid w:val="00665ABB"/>
    <w:rsid w:val="0066712D"/>
    <w:rsid w:val="00667F2E"/>
    <w:rsid w:val="0067438C"/>
    <w:rsid w:val="00685C82"/>
    <w:rsid w:val="006925DD"/>
    <w:rsid w:val="00692A17"/>
    <w:rsid w:val="006934A1"/>
    <w:rsid w:val="00695CE9"/>
    <w:rsid w:val="00697C6A"/>
    <w:rsid w:val="006A02F2"/>
    <w:rsid w:val="006A2146"/>
    <w:rsid w:val="006A2212"/>
    <w:rsid w:val="006A5CF2"/>
    <w:rsid w:val="006A6C64"/>
    <w:rsid w:val="006A78BE"/>
    <w:rsid w:val="006A7AC7"/>
    <w:rsid w:val="006B0218"/>
    <w:rsid w:val="006B2272"/>
    <w:rsid w:val="006B239E"/>
    <w:rsid w:val="006B3A72"/>
    <w:rsid w:val="006B3EA2"/>
    <w:rsid w:val="006B4FD3"/>
    <w:rsid w:val="006B4FE8"/>
    <w:rsid w:val="006B523E"/>
    <w:rsid w:val="006B5714"/>
    <w:rsid w:val="006B6C49"/>
    <w:rsid w:val="006C0557"/>
    <w:rsid w:val="006C059B"/>
    <w:rsid w:val="006C2A12"/>
    <w:rsid w:val="006C2D97"/>
    <w:rsid w:val="006C3004"/>
    <w:rsid w:val="006C34A9"/>
    <w:rsid w:val="006C357E"/>
    <w:rsid w:val="006C3D4E"/>
    <w:rsid w:val="006C3DF6"/>
    <w:rsid w:val="006C533E"/>
    <w:rsid w:val="006C655B"/>
    <w:rsid w:val="006C7CA2"/>
    <w:rsid w:val="006D003C"/>
    <w:rsid w:val="006D0E9F"/>
    <w:rsid w:val="006D1C29"/>
    <w:rsid w:val="006D26D1"/>
    <w:rsid w:val="006D2737"/>
    <w:rsid w:val="006D30D4"/>
    <w:rsid w:val="006D3ECB"/>
    <w:rsid w:val="006D3F46"/>
    <w:rsid w:val="006D4A8B"/>
    <w:rsid w:val="006D4B3F"/>
    <w:rsid w:val="006D5572"/>
    <w:rsid w:val="006D55C3"/>
    <w:rsid w:val="006D5600"/>
    <w:rsid w:val="006E0B50"/>
    <w:rsid w:val="006E1608"/>
    <w:rsid w:val="006E23A6"/>
    <w:rsid w:val="006E4CDE"/>
    <w:rsid w:val="006E4E2C"/>
    <w:rsid w:val="006E62A1"/>
    <w:rsid w:val="006E64D5"/>
    <w:rsid w:val="006F1B7C"/>
    <w:rsid w:val="006F1D10"/>
    <w:rsid w:val="006F1E00"/>
    <w:rsid w:val="006F2502"/>
    <w:rsid w:val="006F2925"/>
    <w:rsid w:val="006F3C80"/>
    <w:rsid w:val="006F5154"/>
    <w:rsid w:val="00700EC0"/>
    <w:rsid w:val="00700ED0"/>
    <w:rsid w:val="00701A92"/>
    <w:rsid w:val="007020AC"/>
    <w:rsid w:val="0070229C"/>
    <w:rsid w:val="007025C4"/>
    <w:rsid w:val="007038C1"/>
    <w:rsid w:val="007046F6"/>
    <w:rsid w:val="00705358"/>
    <w:rsid w:val="00711C6B"/>
    <w:rsid w:val="007124BD"/>
    <w:rsid w:val="00713C2E"/>
    <w:rsid w:val="007144EB"/>
    <w:rsid w:val="00714C0F"/>
    <w:rsid w:val="00714CD7"/>
    <w:rsid w:val="00715899"/>
    <w:rsid w:val="007159D4"/>
    <w:rsid w:val="00720941"/>
    <w:rsid w:val="0072177C"/>
    <w:rsid w:val="00721D84"/>
    <w:rsid w:val="0072236F"/>
    <w:rsid w:val="0072255C"/>
    <w:rsid w:val="00722682"/>
    <w:rsid w:val="00723718"/>
    <w:rsid w:val="00724CE2"/>
    <w:rsid w:val="00726E60"/>
    <w:rsid w:val="00727864"/>
    <w:rsid w:val="0073244E"/>
    <w:rsid w:val="007330F0"/>
    <w:rsid w:val="0073335A"/>
    <w:rsid w:val="0073342D"/>
    <w:rsid w:val="00733F68"/>
    <w:rsid w:val="00734342"/>
    <w:rsid w:val="00734D21"/>
    <w:rsid w:val="007425F4"/>
    <w:rsid w:val="007426F3"/>
    <w:rsid w:val="00742D4F"/>
    <w:rsid w:val="00743159"/>
    <w:rsid w:val="007467D8"/>
    <w:rsid w:val="00747CB9"/>
    <w:rsid w:val="00750C53"/>
    <w:rsid w:val="00754D70"/>
    <w:rsid w:val="00755728"/>
    <w:rsid w:val="00760562"/>
    <w:rsid w:val="00760922"/>
    <w:rsid w:val="00762E5B"/>
    <w:rsid w:val="00763919"/>
    <w:rsid w:val="007640EC"/>
    <w:rsid w:val="00765A12"/>
    <w:rsid w:val="00765A9B"/>
    <w:rsid w:val="0076608C"/>
    <w:rsid w:val="00766DAE"/>
    <w:rsid w:val="0076779B"/>
    <w:rsid w:val="00767D4D"/>
    <w:rsid w:val="007703CA"/>
    <w:rsid w:val="00770D12"/>
    <w:rsid w:val="00771198"/>
    <w:rsid w:val="007728FD"/>
    <w:rsid w:val="00774050"/>
    <w:rsid w:val="007750E4"/>
    <w:rsid w:val="00775AF6"/>
    <w:rsid w:val="00775B5C"/>
    <w:rsid w:val="00776F95"/>
    <w:rsid w:val="00780614"/>
    <w:rsid w:val="00781423"/>
    <w:rsid w:val="007818ED"/>
    <w:rsid w:val="00781C7D"/>
    <w:rsid w:val="00781FC6"/>
    <w:rsid w:val="00783AB5"/>
    <w:rsid w:val="00784AFA"/>
    <w:rsid w:val="00785901"/>
    <w:rsid w:val="00785B6B"/>
    <w:rsid w:val="007860FB"/>
    <w:rsid w:val="0079046C"/>
    <w:rsid w:val="0079112B"/>
    <w:rsid w:val="00791480"/>
    <w:rsid w:val="007927C5"/>
    <w:rsid w:val="00793163"/>
    <w:rsid w:val="007932DD"/>
    <w:rsid w:val="007934E8"/>
    <w:rsid w:val="007942E1"/>
    <w:rsid w:val="00794DD6"/>
    <w:rsid w:val="0079539C"/>
    <w:rsid w:val="00795D92"/>
    <w:rsid w:val="00795E00"/>
    <w:rsid w:val="00796207"/>
    <w:rsid w:val="00796A9E"/>
    <w:rsid w:val="007A0D03"/>
    <w:rsid w:val="007A13B5"/>
    <w:rsid w:val="007A1D99"/>
    <w:rsid w:val="007A328B"/>
    <w:rsid w:val="007A445C"/>
    <w:rsid w:val="007A7410"/>
    <w:rsid w:val="007A7860"/>
    <w:rsid w:val="007B0042"/>
    <w:rsid w:val="007B1AE9"/>
    <w:rsid w:val="007B3F78"/>
    <w:rsid w:val="007B44A1"/>
    <w:rsid w:val="007B4ACB"/>
    <w:rsid w:val="007B5364"/>
    <w:rsid w:val="007B6490"/>
    <w:rsid w:val="007B6AF8"/>
    <w:rsid w:val="007B78B0"/>
    <w:rsid w:val="007C0437"/>
    <w:rsid w:val="007C1455"/>
    <w:rsid w:val="007C2116"/>
    <w:rsid w:val="007C24C6"/>
    <w:rsid w:val="007C2C11"/>
    <w:rsid w:val="007C3C67"/>
    <w:rsid w:val="007C4506"/>
    <w:rsid w:val="007C4543"/>
    <w:rsid w:val="007C5180"/>
    <w:rsid w:val="007C61D7"/>
    <w:rsid w:val="007D0913"/>
    <w:rsid w:val="007D17F1"/>
    <w:rsid w:val="007D180B"/>
    <w:rsid w:val="007D1F26"/>
    <w:rsid w:val="007D1F43"/>
    <w:rsid w:val="007D1F6B"/>
    <w:rsid w:val="007D5702"/>
    <w:rsid w:val="007D63DA"/>
    <w:rsid w:val="007E09F4"/>
    <w:rsid w:val="007E180F"/>
    <w:rsid w:val="007E2EA3"/>
    <w:rsid w:val="007E37EE"/>
    <w:rsid w:val="007E518B"/>
    <w:rsid w:val="007E57BA"/>
    <w:rsid w:val="007E6552"/>
    <w:rsid w:val="007E6A11"/>
    <w:rsid w:val="007F26C1"/>
    <w:rsid w:val="007F3360"/>
    <w:rsid w:val="007F37F9"/>
    <w:rsid w:val="007F407C"/>
    <w:rsid w:val="007F51AE"/>
    <w:rsid w:val="007F569F"/>
    <w:rsid w:val="007F761D"/>
    <w:rsid w:val="007F76EA"/>
    <w:rsid w:val="0080017E"/>
    <w:rsid w:val="008005D1"/>
    <w:rsid w:val="00800E7A"/>
    <w:rsid w:val="00800FBD"/>
    <w:rsid w:val="008028AF"/>
    <w:rsid w:val="00802AD9"/>
    <w:rsid w:val="008043E0"/>
    <w:rsid w:val="00804FEE"/>
    <w:rsid w:val="00805CE6"/>
    <w:rsid w:val="008109FF"/>
    <w:rsid w:val="008111CA"/>
    <w:rsid w:val="00812408"/>
    <w:rsid w:val="00815669"/>
    <w:rsid w:val="00817508"/>
    <w:rsid w:val="00820089"/>
    <w:rsid w:val="008204C3"/>
    <w:rsid w:val="008209E9"/>
    <w:rsid w:val="00820DFE"/>
    <w:rsid w:val="008215DE"/>
    <w:rsid w:val="00823D90"/>
    <w:rsid w:val="008264D2"/>
    <w:rsid w:val="00827BED"/>
    <w:rsid w:val="008323F7"/>
    <w:rsid w:val="00833712"/>
    <w:rsid w:val="00833FAD"/>
    <w:rsid w:val="00834152"/>
    <w:rsid w:val="008367DC"/>
    <w:rsid w:val="0083766B"/>
    <w:rsid w:val="008400CA"/>
    <w:rsid w:val="00840A6F"/>
    <w:rsid w:val="008419E0"/>
    <w:rsid w:val="00841D98"/>
    <w:rsid w:val="00842A07"/>
    <w:rsid w:val="008442CC"/>
    <w:rsid w:val="008450E2"/>
    <w:rsid w:val="0084616F"/>
    <w:rsid w:val="0084668B"/>
    <w:rsid w:val="00847662"/>
    <w:rsid w:val="00850E6F"/>
    <w:rsid w:val="00852264"/>
    <w:rsid w:val="00853889"/>
    <w:rsid w:val="008557A1"/>
    <w:rsid w:val="008557BF"/>
    <w:rsid w:val="008565AB"/>
    <w:rsid w:val="00860398"/>
    <w:rsid w:val="0086156F"/>
    <w:rsid w:val="00863232"/>
    <w:rsid w:val="00864F18"/>
    <w:rsid w:val="00865562"/>
    <w:rsid w:val="0086778B"/>
    <w:rsid w:val="008703EB"/>
    <w:rsid w:val="00872047"/>
    <w:rsid w:val="008720CE"/>
    <w:rsid w:val="0087521C"/>
    <w:rsid w:val="00875370"/>
    <w:rsid w:val="0087629A"/>
    <w:rsid w:val="00876472"/>
    <w:rsid w:val="00876514"/>
    <w:rsid w:val="00877C94"/>
    <w:rsid w:val="00880769"/>
    <w:rsid w:val="00881D49"/>
    <w:rsid w:val="0088215E"/>
    <w:rsid w:val="008837FD"/>
    <w:rsid w:val="008844D7"/>
    <w:rsid w:val="0088461A"/>
    <w:rsid w:val="00884CDA"/>
    <w:rsid w:val="0089168C"/>
    <w:rsid w:val="00891E7D"/>
    <w:rsid w:val="00891F60"/>
    <w:rsid w:val="0089201C"/>
    <w:rsid w:val="008923F6"/>
    <w:rsid w:val="00892611"/>
    <w:rsid w:val="00892FC3"/>
    <w:rsid w:val="00893912"/>
    <w:rsid w:val="00893C69"/>
    <w:rsid w:val="00894DF5"/>
    <w:rsid w:val="00894FDF"/>
    <w:rsid w:val="00895C7C"/>
    <w:rsid w:val="008978A7"/>
    <w:rsid w:val="008A10AF"/>
    <w:rsid w:val="008A129A"/>
    <w:rsid w:val="008A1705"/>
    <w:rsid w:val="008A178C"/>
    <w:rsid w:val="008A2FA8"/>
    <w:rsid w:val="008A379B"/>
    <w:rsid w:val="008A58C1"/>
    <w:rsid w:val="008A7BB4"/>
    <w:rsid w:val="008B0590"/>
    <w:rsid w:val="008B3CF1"/>
    <w:rsid w:val="008B5404"/>
    <w:rsid w:val="008B5A96"/>
    <w:rsid w:val="008B5B7B"/>
    <w:rsid w:val="008B6E2C"/>
    <w:rsid w:val="008C268C"/>
    <w:rsid w:val="008C592B"/>
    <w:rsid w:val="008C5D63"/>
    <w:rsid w:val="008D22CC"/>
    <w:rsid w:val="008D25FD"/>
    <w:rsid w:val="008D2F20"/>
    <w:rsid w:val="008D4C2B"/>
    <w:rsid w:val="008D4DD9"/>
    <w:rsid w:val="008D54DC"/>
    <w:rsid w:val="008D6F22"/>
    <w:rsid w:val="008E0CDA"/>
    <w:rsid w:val="008E4E6B"/>
    <w:rsid w:val="008E65F1"/>
    <w:rsid w:val="008E6AD4"/>
    <w:rsid w:val="008E73CA"/>
    <w:rsid w:val="008E795C"/>
    <w:rsid w:val="008F1668"/>
    <w:rsid w:val="008F1B5B"/>
    <w:rsid w:val="008F2772"/>
    <w:rsid w:val="008F2DE3"/>
    <w:rsid w:val="008F3836"/>
    <w:rsid w:val="008F4971"/>
    <w:rsid w:val="008F54F3"/>
    <w:rsid w:val="008F6F84"/>
    <w:rsid w:val="008F7508"/>
    <w:rsid w:val="00900984"/>
    <w:rsid w:val="00901B33"/>
    <w:rsid w:val="00905065"/>
    <w:rsid w:val="00906C9C"/>
    <w:rsid w:val="00910BA0"/>
    <w:rsid w:val="00910BC9"/>
    <w:rsid w:val="00911AC7"/>
    <w:rsid w:val="00911D60"/>
    <w:rsid w:val="00912A23"/>
    <w:rsid w:val="00913BD4"/>
    <w:rsid w:val="00913D42"/>
    <w:rsid w:val="00914088"/>
    <w:rsid w:val="00915DB0"/>
    <w:rsid w:val="00920419"/>
    <w:rsid w:val="0092059B"/>
    <w:rsid w:val="00920B15"/>
    <w:rsid w:val="00922558"/>
    <w:rsid w:val="0092296D"/>
    <w:rsid w:val="009247D1"/>
    <w:rsid w:val="00925D99"/>
    <w:rsid w:val="009279A6"/>
    <w:rsid w:val="00930595"/>
    <w:rsid w:val="00932C50"/>
    <w:rsid w:val="00932E2E"/>
    <w:rsid w:val="009339BF"/>
    <w:rsid w:val="00933B62"/>
    <w:rsid w:val="00934CFF"/>
    <w:rsid w:val="00935527"/>
    <w:rsid w:val="00936905"/>
    <w:rsid w:val="00936AB7"/>
    <w:rsid w:val="009373CD"/>
    <w:rsid w:val="009374A3"/>
    <w:rsid w:val="00940797"/>
    <w:rsid w:val="009427AD"/>
    <w:rsid w:val="009429B1"/>
    <w:rsid w:val="00942FB9"/>
    <w:rsid w:val="00944C98"/>
    <w:rsid w:val="0094758F"/>
    <w:rsid w:val="00947854"/>
    <w:rsid w:val="00950D7E"/>
    <w:rsid w:val="009515A4"/>
    <w:rsid w:val="00953A0A"/>
    <w:rsid w:val="009549C5"/>
    <w:rsid w:val="009554AD"/>
    <w:rsid w:val="0095581E"/>
    <w:rsid w:val="00955CA6"/>
    <w:rsid w:val="00960CED"/>
    <w:rsid w:val="009612D1"/>
    <w:rsid w:val="00961F7D"/>
    <w:rsid w:val="0096230A"/>
    <w:rsid w:val="00962601"/>
    <w:rsid w:val="00962BA0"/>
    <w:rsid w:val="00965151"/>
    <w:rsid w:val="00965C6A"/>
    <w:rsid w:val="00967268"/>
    <w:rsid w:val="00967A8C"/>
    <w:rsid w:val="00967A9D"/>
    <w:rsid w:val="009728DB"/>
    <w:rsid w:val="0097311E"/>
    <w:rsid w:val="009744F4"/>
    <w:rsid w:val="0097556D"/>
    <w:rsid w:val="00975C0B"/>
    <w:rsid w:val="00975E88"/>
    <w:rsid w:val="00975FDF"/>
    <w:rsid w:val="0097682A"/>
    <w:rsid w:val="00977F9E"/>
    <w:rsid w:val="009807B5"/>
    <w:rsid w:val="00980AB5"/>
    <w:rsid w:val="00982062"/>
    <w:rsid w:val="0098463F"/>
    <w:rsid w:val="0098489E"/>
    <w:rsid w:val="00984F8D"/>
    <w:rsid w:val="009850B7"/>
    <w:rsid w:val="009863EF"/>
    <w:rsid w:val="00990731"/>
    <w:rsid w:val="00991D48"/>
    <w:rsid w:val="0099308E"/>
    <w:rsid w:val="00993527"/>
    <w:rsid w:val="00993769"/>
    <w:rsid w:val="00995989"/>
    <w:rsid w:val="00995A45"/>
    <w:rsid w:val="00995DD3"/>
    <w:rsid w:val="00997237"/>
    <w:rsid w:val="009972C1"/>
    <w:rsid w:val="00997431"/>
    <w:rsid w:val="00997B55"/>
    <w:rsid w:val="009A18CB"/>
    <w:rsid w:val="009A2544"/>
    <w:rsid w:val="009A283A"/>
    <w:rsid w:val="009A37EF"/>
    <w:rsid w:val="009A427C"/>
    <w:rsid w:val="009A589D"/>
    <w:rsid w:val="009B1030"/>
    <w:rsid w:val="009B1977"/>
    <w:rsid w:val="009B2261"/>
    <w:rsid w:val="009B22CB"/>
    <w:rsid w:val="009B3CC8"/>
    <w:rsid w:val="009B40B3"/>
    <w:rsid w:val="009B4C80"/>
    <w:rsid w:val="009B4EF8"/>
    <w:rsid w:val="009B5B5D"/>
    <w:rsid w:val="009B6303"/>
    <w:rsid w:val="009B64F7"/>
    <w:rsid w:val="009C181D"/>
    <w:rsid w:val="009C3133"/>
    <w:rsid w:val="009C4088"/>
    <w:rsid w:val="009C506E"/>
    <w:rsid w:val="009C5A62"/>
    <w:rsid w:val="009C6617"/>
    <w:rsid w:val="009D0C7C"/>
    <w:rsid w:val="009D12C9"/>
    <w:rsid w:val="009D1987"/>
    <w:rsid w:val="009D5699"/>
    <w:rsid w:val="009D5B18"/>
    <w:rsid w:val="009D681D"/>
    <w:rsid w:val="009D6F76"/>
    <w:rsid w:val="009D7CCB"/>
    <w:rsid w:val="009D7E81"/>
    <w:rsid w:val="009D7F86"/>
    <w:rsid w:val="009E0180"/>
    <w:rsid w:val="009E08E3"/>
    <w:rsid w:val="009E0A4F"/>
    <w:rsid w:val="009E13C0"/>
    <w:rsid w:val="009E1B08"/>
    <w:rsid w:val="009E6083"/>
    <w:rsid w:val="009E7697"/>
    <w:rsid w:val="009E79E7"/>
    <w:rsid w:val="009F00E8"/>
    <w:rsid w:val="009F08C1"/>
    <w:rsid w:val="009F20ED"/>
    <w:rsid w:val="009F22BA"/>
    <w:rsid w:val="009F2466"/>
    <w:rsid w:val="009F24D8"/>
    <w:rsid w:val="009F321D"/>
    <w:rsid w:val="009F368B"/>
    <w:rsid w:val="009F3BD6"/>
    <w:rsid w:val="009F457A"/>
    <w:rsid w:val="009F5045"/>
    <w:rsid w:val="009F5408"/>
    <w:rsid w:val="009F5574"/>
    <w:rsid w:val="009F55D6"/>
    <w:rsid w:val="009F5771"/>
    <w:rsid w:val="009F5970"/>
    <w:rsid w:val="009F6FDE"/>
    <w:rsid w:val="009F7517"/>
    <w:rsid w:val="00A006F0"/>
    <w:rsid w:val="00A00BD7"/>
    <w:rsid w:val="00A03972"/>
    <w:rsid w:val="00A0398E"/>
    <w:rsid w:val="00A04C9C"/>
    <w:rsid w:val="00A05283"/>
    <w:rsid w:val="00A058A5"/>
    <w:rsid w:val="00A06C73"/>
    <w:rsid w:val="00A073C7"/>
    <w:rsid w:val="00A106A5"/>
    <w:rsid w:val="00A10D5F"/>
    <w:rsid w:val="00A1119C"/>
    <w:rsid w:val="00A12FF2"/>
    <w:rsid w:val="00A1409D"/>
    <w:rsid w:val="00A14144"/>
    <w:rsid w:val="00A15C7B"/>
    <w:rsid w:val="00A162BE"/>
    <w:rsid w:val="00A1646C"/>
    <w:rsid w:val="00A16D3B"/>
    <w:rsid w:val="00A17879"/>
    <w:rsid w:val="00A21CDC"/>
    <w:rsid w:val="00A22F12"/>
    <w:rsid w:val="00A248D6"/>
    <w:rsid w:val="00A24F80"/>
    <w:rsid w:val="00A263A0"/>
    <w:rsid w:val="00A276D7"/>
    <w:rsid w:val="00A32124"/>
    <w:rsid w:val="00A32F0E"/>
    <w:rsid w:val="00A33B59"/>
    <w:rsid w:val="00A33FD6"/>
    <w:rsid w:val="00A4068C"/>
    <w:rsid w:val="00A41BF7"/>
    <w:rsid w:val="00A423D6"/>
    <w:rsid w:val="00A42CC6"/>
    <w:rsid w:val="00A4399C"/>
    <w:rsid w:val="00A44165"/>
    <w:rsid w:val="00A465A8"/>
    <w:rsid w:val="00A47B4C"/>
    <w:rsid w:val="00A50564"/>
    <w:rsid w:val="00A5086A"/>
    <w:rsid w:val="00A53034"/>
    <w:rsid w:val="00A53657"/>
    <w:rsid w:val="00A53B8E"/>
    <w:rsid w:val="00A53BF8"/>
    <w:rsid w:val="00A53DEC"/>
    <w:rsid w:val="00A541DF"/>
    <w:rsid w:val="00A556CE"/>
    <w:rsid w:val="00A55E32"/>
    <w:rsid w:val="00A61BF6"/>
    <w:rsid w:val="00A61F01"/>
    <w:rsid w:val="00A62F4B"/>
    <w:rsid w:val="00A636A4"/>
    <w:rsid w:val="00A6384A"/>
    <w:rsid w:val="00A647EC"/>
    <w:rsid w:val="00A64BE7"/>
    <w:rsid w:val="00A65018"/>
    <w:rsid w:val="00A661AF"/>
    <w:rsid w:val="00A66B83"/>
    <w:rsid w:val="00A71488"/>
    <w:rsid w:val="00A715C8"/>
    <w:rsid w:val="00A7361C"/>
    <w:rsid w:val="00A73BA5"/>
    <w:rsid w:val="00A74C4F"/>
    <w:rsid w:val="00A75A56"/>
    <w:rsid w:val="00A80D32"/>
    <w:rsid w:val="00A811E0"/>
    <w:rsid w:val="00A819BB"/>
    <w:rsid w:val="00A851DC"/>
    <w:rsid w:val="00A86052"/>
    <w:rsid w:val="00A8677D"/>
    <w:rsid w:val="00A871FD"/>
    <w:rsid w:val="00A90123"/>
    <w:rsid w:val="00A90210"/>
    <w:rsid w:val="00A90544"/>
    <w:rsid w:val="00A946C6"/>
    <w:rsid w:val="00A95449"/>
    <w:rsid w:val="00A95C43"/>
    <w:rsid w:val="00A966FB"/>
    <w:rsid w:val="00A96799"/>
    <w:rsid w:val="00A968F8"/>
    <w:rsid w:val="00A96D27"/>
    <w:rsid w:val="00A97EC3"/>
    <w:rsid w:val="00AA1850"/>
    <w:rsid w:val="00AA23B9"/>
    <w:rsid w:val="00AA38FA"/>
    <w:rsid w:val="00AA5BAF"/>
    <w:rsid w:val="00AA5E9E"/>
    <w:rsid w:val="00AA614D"/>
    <w:rsid w:val="00AA6CDB"/>
    <w:rsid w:val="00AA7726"/>
    <w:rsid w:val="00AB00C5"/>
    <w:rsid w:val="00AB26D9"/>
    <w:rsid w:val="00AB2D37"/>
    <w:rsid w:val="00AB2E32"/>
    <w:rsid w:val="00AB3F15"/>
    <w:rsid w:val="00AB43BE"/>
    <w:rsid w:val="00AB780D"/>
    <w:rsid w:val="00AC46BC"/>
    <w:rsid w:val="00AC4705"/>
    <w:rsid w:val="00AC4BAB"/>
    <w:rsid w:val="00AC5505"/>
    <w:rsid w:val="00AC688C"/>
    <w:rsid w:val="00AC72A7"/>
    <w:rsid w:val="00AD1F17"/>
    <w:rsid w:val="00AD2C75"/>
    <w:rsid w:val="00AD3B9A"/>
    <w:rsid w:val="00AD599A"/>
    <w:rsid w:val="00AD5AA5"/>
    <w:rsid w:val="00AD77FC"/>
    <w:rsid w:val="00AD79F1"/>
    <w:rsid w:val="00AE00DF"/>
    <w:rsid w:val="00AE0B0C"/>
    <w:rsid w:val="00AE19A3"/>
    <w:rsid w:val="00AE1B18"/>
    <w:rsid w:val="00AE1B56"/>
    <w:rsid w:val="00AE1B7F"/>
    <w:rsid w:val="00AE29E4"/>
    <w:rsid w:val="00AE3C51"/>
    <w:rsid w:val="00AE3EFC"/>
    <w:rsid w:val="00AE4E84"/>
    <w:rsid w:val="00AE53E9"/>
    <w:rsid w:val="00AE72C4"/>
    <w:rsid w:val="00AE77B0"/>
    <w:rsid w:val="00AF041D"/>
    <w:rsid w:val="00AF0D31"/>
    <w:rsid w:val="00AF12B2"/>
    <w:rsid w:val="00AF2FC7"/>
    <w:rsid w:val="00AF5ADE"/>
    <w:rsid w:val="00AF6381"/>
    <w:rsid w:val="00AF6A9B"/>
    <w:rsid w:val="00AF6C69"/>
    <w:rsid w:val="00AF7B9F"/>
    <w:rsid w:val="00B011D1"/>
    <w:rsid w:val="00B0175A"/>
    <w:rsid w:val="00B069EE"/>
    <w:rsid w:val="00B1244C"/>
    <w:rsid w:val="00B153D0"/>
    <w:rsid w:val="00B15E03"/>
    <w:rsid w:val="00B17345"/>
    <w:rsid w:val="00B227F3"/>
    <w:rsid w:val="00B22B4B"/>
    <w:rsid w:val="00B24759"/>
    <w:rsid w:val="00B30E59"/>
    <w:rsid w:val="00B30ED4"/>
    <w:rsid w:val="00B31A2D"/>
    <w:rsid w:val="00B3268F"/>
    <w:rsid w:val="00B327A0"/>
    <w:rsid w:val="00B342D8"/>
    <w:rsid w:val="00B34492"/>
    <w:rsid w:val="00B3473E"/>
    <w:rsid w:val="00B350AB"/>
    <w:rsid w:val="00B356B0"/>
    <w:rsid w:val="00B3582F"/>
    <w:rsid w:val="00B35C1A"/>
    <w:rsid w:val="00B373BA"/>
    <w:rsid w:val="00B42C14"/>
    <w:rsid w:val="00B42C8C"/>
    <w:rsid w:val="00B44B17"/>
    <w:rsid w:val="00B45E0E"/>
    <w:rsid w:val="00B463D5"/>
    <w:rsid w:val="00B47389"/>
    <w:rsid w:val="00B50C30"/>
    <w:rsid w:val="00B51ADB"/>
    <w:rsid w:val="00B52F8A"/>
    <w:rsid w:val="00B531BD"/>
    <w:rsid w:val="00B53F9A"/>
    <w:rsid w:val="00B54659"/>
    <w:rsid w:val="00B559BB"/>
    <w:rsid w:val="00B56B71"/>
    <w:rsid w:val="00B57461"/>
    <w:rsid w:val="00B57FD3"/>
    <w:rsid w:val="00B60E9E"/>
    <w:rsid w:val="00B614FD"/>
    <w:rsid w:val="00B634A0"/>
    <w:rsid w:val="00B63BDC"/>
    <w:rsid w:val="00B6438A"/>
    <w:rsid w:val="00B64754"/>
    <w:rsid w:val="00B660E9"/>
    <w:rsid w:val="00B6695D"/>
    <w:rsid w:val="00B751EF"/>
    <w:rsid w:val="00B75702"/>
    <w:rsid w:val="00B7593E"/>
    <w:rsid w:val="00B7629A"/>
    <w:rsid w:val="00B76772"/>
    <w:rsid w:val="00B76CE2"/>
    <w:rsid w:val="00B76E18"/>
    <w:rsid w:val="00B77A27"/>
    <w:rsid w:val="00B77F63"/>
    <w:rsid w:val="00B80F9E"/>
    <w:rsid w:val="00B8190E"/>
    <w:rsid w:val="00B81C1E"/>
    <w:rsid w:val="00B8348C"/>
    <w:rsid w:val="00B858E9"/>
    <w:rsid w:val="00B86C3A"/>
    <w:rsid w:val="00B91FB4"/>
    <w:rsid w:val="00B9266F"/>
    <w:rsid w:val="00B92BB9"/>
    <w:rsid w:val="00B936A8"/>
    <w:rsid w:val="00B942D7"/>
    <w:rsid w:val="00B945B5"/>
    <w:rsid w:val="00B95009"/>
    <w:rsid w:val="00B9572E"/>
    <w:rsid w:val="00B96B26"/>
    <w:rsid w:val="00B96EA0"/>
    <w:rsid w:val="00B97FDF"/>
    <w:rsid w:val="00BA2B12"/>
    <w:rsid w:val="00BA43BD"/>
    <w:rsid w:val="00BB0851"/>
    <w:rsid w:val="00BB1721"/>
    <w:rsid w:val="00BB2B6B"/>
    <w:rsid w:val="00BB37FA"/>
    <w:rsid w:val="00BB4074"/>
    <w:rsid w:val="00BB5007"/>
    <w:rsid w:val="00BB73F6"/>
    <w:rsid w:val="00BB7A0F"/>
    <w:rsid w:val="00BC0072"/>
    <w:rsid w:val="00BC375D"/>
    <w:rsid w:val="00BC3A80"/>
    <w:rsid w:val="00BC491D"/>
    <w:rsid w:val="00BC6954"/>
    <w:rsid w:val="00BC7171"/>
    <w:rsid w:val="00BD01D0"/>
    <w:rsid w:val="00BD0FFF"/>
    <w:rsid w:val="00BD1C40"/>
    <w:rsid w:val="00BD28C1"/>
    <w:rsid w:val="00BD2E2B"/>
    <w:rsid w:val="00BD2F82"/>
    <w:rsid w:val="00BD3628"/>
    <w:rsid w:val="00BE2737"/>
    <w:rsid w:val="00BE3D8D"/>
    <w:rsid w:val="00BE3FA2"/>
    <w:rsid w:val="00BE60CE"/>
    <w:rsid w:val="00BE7D63"/>
    <w:rsid w:val="00BF13CB"/>
    <w:rsid w:val="00BF1FDB"/>
    <w:rsid w:val="00BF31A6"/>
    <w:rsid w:val="00BF33C2"/>
    <w:rsid w:val="00BF41B0"/>
    <w:rsid w:val="00BF41DD"/>
    <w:rsid w:val="00BF573E"/>
    <w:rsid w:val="00BF5FC3"/>
    <w:rsid w:val="00C01AD5"/>
    <w:rsid w:val="00C02E2E"/>
    <w:rsid w:val="00C03D22"/>
    <w:rsid w:val="00C04A23"/>
    <w:rsid w:val="00C063D5"/>
    <w:rsid w:val="00C06B2D"/>
    <w:rsid w:val="00C0790E"/>
    <w:rsid w:val="00C07E21"/>
    <w:rsid w:val="00C07FD3"/>
    <w:rsid w:val="00C13351"/>
    <w:rsid w:val="00C15065"/>
    <w:rsid w:val="00C16827"/>
    <w:rsid w:val="00C16963"/>
    <w:rsid w:val="00C17AC2"/>
    <w:rsid w:val="00C2027C"/>
    <w:rsid w:val="00C20782"/>
    <w:rsid w:val="00C2179E"/>
    <w:rsid w:val="00C21880"/>
    <w:rsid w:val="00C220EB"/>
    <w:rsid w:val="00C23CCC"/>
    <w:rsid w:val="00C24093"/>
    <w:rsid w:val="00C248D4"/>
    <w:rsid w:val="00C30BB4"/>
    <w:rsid w:val="00C31DC6"/>
    <w:rsid w:val="00C32443"/>
    <w:rsid w:val="00C342BD"/>
    <w:rsid w:val="00C35D76"/>
    <w:rsid w:val="00C36EFD"/>
    <w:rsid w:val="00C40297"/>
    <w:rsid w:val="00C40CAB"/>
    <w:rsid w:val="00C40D51"/>
    <w:rsid w:val="00C40DCD"/>
    <w:rsid w:val="00C419E0"/>
    <w:rsid w:val="00C430E0"/>
    <w:rsid w:val="00C43405"/>
    <w:rsid w:val="00C43617"/>
    <w:rsid w:val="00C45067"/>
    <w:rsid w:val="00C46032"/>
    <w:rsid w:val="00C47439"/>
    <w:rsid w:val="00C47B3F"/>
    <w:rsid w:val="00C504EB"/>
    <w:rsid w:val="00C51CAC"/>
    <w:rsid w:val="00C540A5"/>
    <w:rsid w:val="00C5490F"/>
    <w:rsid w:val="00C551D5"/>
    <w:rsid w:val="00C552DB"/>
    <w:rsid w:val="00C55C19"/>
    <w:rsid w:val="00C55C23"/>
    <w:rsid w:val="00C55E67"/>
    <w:rsid w:val="00C56C18"/>
    <w:rsid w:val="00C621C9"/>
    <w:rsid w:val="00C631DD"/>
    <w:rsid w:val="00C654BD"/>
    <w:rsid w:val="00C66239"/>
    <w:rsid w:val="00C668D0"/>
    <w:rsid w:val="00C7142F"/>
    <w:rsid w:val="00C714E8"/>
    <w:rsid w:val="00C7188A"/>
    <w:rsid w:val="00C72AD2"/>
    <w:rsid w:val="00C75428"/>
    <w:rsid w:val="00C7606E"/>
    <w:rsid w:val="00C83538"/>
    <w:rsid w:val="00C84DCB"/>
    <w:rsid w:val="00C8614E"/>
    <w:rsid w:val="00C86B3B"/>
    <w:rsid w:val="00C86E02"/>
    <w:rsid w:val="00C87108"/>
    <w:rsid w:val="00C91EA9"/>
    <w:rsid w:val="00C94664"/>
    <w:rsid w:val="00C96F09"/>
    <w:rsid w:val="00C972A7"/>
    <w:rsid w:val="00CA09A6"/>
    <w:rsid w:val="00CA1492"/>
    <w:rsid w:val="00CA197C"/>
    <w:rsid w:val="00CA1A23"/>
    <w:rsid w:val="00CA5D52"/>
    <w:rsid w:val="00CA6997"/>
    <w:rsid w:val="00CA6CC7"/>
    <w:rsid w:val="00CA7335"/>
    <w:rsid w:val="00CA7A4A"/>
    <w:rsid w:val="00CA7C28"/>
    <w:rsid w:val="00CB0CD2"/>
    <w:rsid w:val="00CB2915"/>
    <w:rsid w:val="00CB3129"/>
    <w:rsid w:val="00CB4485"/>
    <w:rsid w:val="00CB4E99"/>
    <w:rsid w:val="00CB54AC"/>
    <w:rsid w:val="00CB5861"/>
    <w:rsid w:val="00CB58C5"/>
    <w:rsid w:val="00CC06A4"/>
    <w:rsid w:val="00CC0961"/>
    <w:rsid w:val="00CC0D79"/>
    <w:rsid w:val="00CC25F2"/>
    <w:rsid w:val="00CC2771"/>
    <w:rsid w:val="00CC3EA4"/>
    <w:rsid w:val="00CC7841"/>
    <w:rsid w:val="00CC7967"/>
    <w:rsid w:val="00CD000C"/>
    <w:rsid w:val="00CD0B4C"/>
    <w:rsid w:val="00CD1A16"/>
    <w:rsid w:val="00CD1C41"/>
    <w:rsid w:val="00CD2386"/>
    <w:rsid w:val="00CD4034"/>
    <w:rsid w:val="00CD40D1"/>
    <w:rsid w:val="00CD4101"/>
    <w:rsid w:val="00CD501C"/>
    <w:rsid w:val="00CD6831"/>
    <w:rsid w:val="00CE0F23"/>
    <w:rsid w:val="00CE4719"/>
    <w:rsid w:val="00CE4B0C"/>
    <w:rsid w:val="00CF037F"/>
    <w:rsid w:val="00CF0566"/>
    <w:rsid w:val="00CF13E2"/>
    <w:rsid w:val="00CF2615"/>
    <w:rsid w:val="00CF3249"/>
    <w:rsid w:val="00CF469C"/>
    <w:rsid w:val="00CF71B4"/>
    <w:rsid w:val="00CF76A9"/>
    <w:rsid w:val="00CF7735"/>
    <w:rsid w:val="00CF7FA3"/>
    <w:rsid w:val="00D003C6"/>
    <w:rsid w:val="00D00644"/>
    <w:rsid w:val="00D008AE"/>
    <w:rsid w:val="00D05517"/>
    <w:rsid w:val="00D0558A"/>
    <w:rsid w:val="00D06DD2"/>
    <w:rsid w:val="00D072FE"/>
    <w:rsid w:val="00D079B7"/>
    <w:rsid w:val="00D07A10"/>
    <w:rsid w:val="00D07A76"/>
    <w:rsid w:val="00D100A9"/>
    <w:rsid w:val="00D11B91"/>
    <w:rsid w:val="00D12546"/>
    <w:rsid w:val="00D12AD4"/>
    <w:rsid w:val="00D13CD9"/>
    <w:rsid w:val="00D154B4"/>
    <w:rsid w:val="00D160A3"/>
    <w:rsid w:val="00D164EC"/>
    <w:rsid w:val="00D17951"/>
    <w:rsid w:val="00D17BC4"/>
    <w:rsid w:val="00D209D5"/>
    <w:rsid w:val="00D21336"/>
    <w:rsid w:val="00D2273B"/>
    <w:rsid w:val="00D22AE0"/>
    <w:rsid w:val="00D241DC"/>
    <w:rsid w:val="00D248E1"/>
    <w:rsid w:val="00D2674E"/>
    <w:rsid w:val="00D26BBA"/>
    <w:rsid w:val="00D2746A"/>
    <w:rsid w:val="00D30567"/>
    <w:rsid w:val="00D31D18"/>
    <w:rsid w:val="00D32940"/>
    <w:rsid w:val="00D32C50"/>
    <w:rsid w:val="00D33077"/>
    <w:rsid w:val="00D34894"/>
    <w:rsid w:val="00D36E2D"/>
    <w:rsid w:val="00D374A9"/>
    <w:rsid w:val="00D379FB"/>
    <w:rsid w:val="00D41914"/>
    <w:rsid w:val="00D420E8"/>
    <w:rsid w:val="00D429AB"/>
    <w:rsid w:val="00D44A36"/>
    <w:rsid w:val="00D44A5A"/>
    <w:rsid w:val="00D44AC7"/>
    <w:rsid w:val="00D45790"/>
    <w:rsid w:val="00D5002B"/>
    <w:rsid w:val="00D50169"/>
    <w:rsid w:val="00D503CB"/>
    <w:rsid w:val="00D5059D"/>
    <w:rsid w:val="00D50C1C"/>
    <w:rsid w:val="00D51081"/>
    <w:rsid w:val="00D51748"/>
    <w:rsid w:val="00D52052"/>
    <w:rsid w:val="00D5450E"/>
    <w:rsid w:val="00D54DB8"/>
    <w:rsid w:val="00D557BE"/>
    <w:rsid w:val="00D5671A"/>
    <w:rsid w:val="00D56FD8"/>
    <w:rsid w:val="00D57460"/>
    <w:rsid w:val="00D57732"/>
    <w:rsid w:val="00D61A07"/>
    <w:rsid w:val="00D61C3E"/>
    <w:rsid w:val="00D6226F"/>
    <w:rsid w:val="00D62F5B"/>
    <w:rsid w:val="00D64576"/>
    <w:rsid w:val="00D662A6"/>
    <w:rsid w:val="00D66933"/>
    <w:rsid w:val="00D66F6D"/>
    <w:rsid w:val="00D67240"/>
    <w:rsid w:val="00D67E09"/>
    <w:rsid w:val="00D71F24"/>
    <w:rsid w:val="00D73893"/>
    <w:rsid w:val="00D73C2C"/>
    <w:rsid w:val="00D73EEE"/>
    <w:rsid w:val="00D7495C"/>
    <w:rsid w:val="00D74BC0"/>
    <w:rsid w:val="00D80514"/>
    <w:rsid w:val="00D81292"/>
    <w:rsid w:val="00D833AC"/>
    <w:rsid w:val="00D875B6"/>
    <w:rsid w:val="00D87F87"/>
    <w:rsid w:val="00D93C9A"/>
    <w:rsid w:val="00D9422A"/>
    <w:rsid w:val="00D94E95"/>
    <w:rsid w:val="00D975E0"/>
    <w:rsid w:val="00DA0CBA"/>
    <w:rsid w:val="00DA1E8E"/>
    <w:rsid w:val="00DA20E4"/>
    <w:rsid w:val="00DA215D"/>
    <w:rsid w:val="00DA35AF"/>
    <w:rsid w:val="00DA434D"/>
    <w:rsid w:val="00DA4E22"/>
    <w:rsid w:val="00DA7147"/>
    <w:rsid w:val="00DB01DD"/>
    <w:rsid w:val="00DB10CA"/>
    <w:rsid w:val="00DB3A95"/>
    <w:rsid w:val="00DB51C8"/>
    <w:rsid w:val="00DB52FD"/>
    <w:rsid w:val="00DB6620"/>
    <w:rsid w:val="00DC0326"/>
    <w:rsid w:val="00DC0E5D"/>
    <w:rsid w:val="00DC5D2B"/>
    <w:rsid w:val="00DC711A"/>
    <w:rsid w:val="00DC7575"/>
    <w:rsid w:val="00DC7EF5"/>
    <w:rsid w:val="00DD239A"/>
    <w:rsid w:val="00DD3A6D"/>
    <w:rsid w:val="00DD4215"/>
    <w:rsid w:val="00DD49D8"/>
    <w:rsid w:val="00DD66BC"/>
    <w:rsid w:val="00DD6DF1"/>
    <w:rsid w:val="00DE041C"/>
    <w:rsid w:val="00DE0C47"/>
    <w:rsid w:val="00DE1DDF"/>
    <w:rsid w:val="00DE269C"/>
    <w:rsid w:val="00DE7A2F"/>
    <w:rsid w:val="00DF265F"/>
    <w:rsid w:val="00DF272A"/>
    <w:rsid w:val="00DF2778"/>
    <w:rsid w:val="00DF337F"/>
    <w:rsid w:val="00DF42C6"/>
    <w:rsid w:val="00DF5C23"/>
    <w:rsid w:val="00DF6AA2"/>
    <w:rsid w:val="00DF70F7"/>
    <w:rsid w:val="00DF7D20"/>
    <w:rsid w:val="00DF7EB2"/>
    <w:rsid w:val="00E0107D"/>
    <w:rsid w:val="00E0187C"/>
    <w:rsid w:val="00E026DD"/>
    <w:rsid w:val="00E038FC"/>
    <w:rsid w:val="00E0504C"/>
    <w:rsid w:val="00E05863"/>
    <w:rsid w:val="00E05B02"/>
    <w:rsid w:val="00E05B05"/>
    <w:rsid w:val="00E06328"/>
    <w:rsid w:val="00E07D04"/>
    <w:rsid w:val="00E104C5"/>
    <w:rsid w:val="00E110C3"/>
    <w:rsid w:val="00E13CF9"/>
    <w:rsid w:val="00E15169"/>
    <w:rsid w:val="00E152D6"/>
    <w:rsid w:val="00E159C4"/>
    <w:rsid w:val="00E15D8C"/>
    <w:rsid w:val="00E165CA"/>
    <w:rsid w:val="00E202DE"/>
    <w:rsid w:val="00E203E3"/>
    <w:rsid w:val="00E2167C"/>
    <w:rsid w:val="00E21989"/>
    <w:rsid w:val="00E21F8C"/>
    <w:rsid w:val="00E24CDB"/>
    <w:rsid w:val="00E25AD8"/>
    <w:rsid w:val="00E32E01"/>
    <w:rsid w:val="00E33817"/>
    <w:rsid w:val="00E34CE8"/>
    <w:rsid w:val="00E35EA3"/>
    <w:rsid w:val="00E404CA"/>
    <w:rsid w:val="00E4298A"/>
    <w:rsid w:val="00E43AB6"/>
    <w:rsid w:val="00E440DF"/>
    <w:rsid w:val="00E450F2"/>
    <w:rsid w:val="00E461A1"/>
    <w:rsid w:val="00E50CF6"/>
    <w:rsid w:val="00E51BF2"/>
    <w:rsid w:val="00E52B74"/>
    <w:rsid w:val="00E54CBE"/>
    <w:rsid w:val="00E550AF"/>
    <w:rsid w:val="00E55F86"/>
    <w:rsid w:val="00E56407"/>
    <w:rsid w:val="00E56B4F"/>
    <w:rsid w:val="00E571AF"/>
    <w:rsid w:val="00E60DA5"/>
    <w:rsid w:val="00E615E7"/>
    <w:rsid w:val="00E621D9"/>
    <w:rsid w:val="00E624E6"/>
    <w:rsid w:val="00E62D57"/>
    <w:rsid w:val="00E62F29"/>
    <w:rsid w:val="00E62F2A"/>
    <w:rsid w:val="00E63143"/>
    <w:rsid w:val="00E6365F"/>
    <w:rsid w:val="00E64242"/>
    <w:rsid w:val="00E6449C"/>
    <w:rsid w:val="00E65B5B"/>
    <w:rsid w:val="00E6779C"/>
    <w:rsid w:val="00E67E35"/>
    <w:rsid w:val="00E700F6"/>
    <w:rsid w:val="00E7132B"/>
    <w:rsid w:val="00E71A89"/>
    <w:rsid w:val="00E7233F"/>
    <w:rsid w:val="00E72340"/>
    <w:rsid w:val="00E72D86"/>
    <w:rsid w:val="00E730C6"/>
    <w:rsid w:val="00E7639C"/>
    <w:rsid w:val="00E775C5"/>
    <w:rsid w:val="00E81CFA"/>
    <w:rsid w:val="00E84DFF"/>
    <w:rsid w:val="00E8540A"/>
    <w:rsid w:val="00E86061"/>
    <w:rsid w:val="00E86D07"/>
    <w:rsid w:val="00E874C9"/>
    <w:rsid w:val="00E90EFF"/>
    <w:rsid w:val="00E925D4"/>
    <w:rsid w:val="00E92BAD"/>
    <w:rsid w:val="00E92E9F"/>
    <w:rsid w:val="00E93E63"/>
    <w:rsid w:val="00E95A7A"/>
    <w:rsid w:val="00E96520"/>
    <w:rsid w:val="00E97696"/>
    <w:rsid w:val="00E97C13"/>
    <w:rsid w:val="00EA03D4"/>
    <w:rsid w:val="00EA054E"/>
    <w:rsid w:val="00EA38EB"/>
    <w:rsid w:val="00EB1AAF"/>
    <w:rsid w:val="00EB2B2A"/>
    <w:rsid w:val="00EC22E1"/>
    <w:rsid w:val="00EC2F77"/>
    <w:rsid w:val="00EC357E"/>
    <w:rsid w:val="00EC3FD9"/>
    <w:rsid w:val="00EC4005"/>
    <w:rsid w:val="00EC437D"/>
    <w:rsid w:val="00EC575D"/>
    <w:rsid w:val="00EC5A0D"/>
    <w:rsid w:val="00EC5FB5"/>
    <w:rsid w:val="00EC5FCE"/>
    <w:rsid w:val="00ED0EAA"/>
    <w:rsid w:val="00ED16DF"/>
    <w:rsid w:val="00ED246F"/>
    <w:rsid w:val="00ED3648"/>
    <w:rsid w:val="00ED52DB"/>
    <w:rsid w:val="00ED5E48"/>
    <w:rsid w:val="00ED68C1"/>
    <w:rsid w:val="00ED68E5"/>
    <w:rsid w:val="00ED6E51"/>
    <w:rsid w:val="00ED7256"/>
    <w:rsid w:val="00EE0D23"/>
    <w:rsid w:val="00EE1E9B"/>
    <w:rsid w:val="00EE3179"/>
    <w:rsid w:val="00EE34EE"/>
    <w:rsid w:val="00EE3A96"/>
    <w:rsid w:val="00EE4720"/>
    <w:rsid w:val="00EE4D1E"/>
    <w:rsid w:val="00EE5287"/>
    <w:rsid w:val="00EE6259"/>
    <w:rsid w:val="00EE77AD"/>
    <w:rsid w:val="00EF02D4"/>
    <w:rsid w:val="00EF0AA5"/>
    <w:rsid w:val="00EF0ACD"/>
    <w:rsid w:val="00EF1667"/>
    <w:rsid w:val="00EF37F9"/>
    <w:rsid w:val="00EF500A"/>
    <w:rsid w:val="00F005A7"/>
    <w:rsid w:val="00F0122D"/>
    <w:rsid w:val="00F01B13"/>
    <w:rsid w:val="00F029B0"/>
    <w:rsid w:val="00F030BE"/>
    <w:rsid w:val="00F03AE4"/>
    <w:rsid w:val="00F03F68"/>
    <w:rsid w:val="00F05120"/>
    <w:rsid w:val="00F05235"/>
    <w:rsid w:val="00F054BD"/>
    <w:rsid w:val="00F0566D"/>
    <w:rsid w:val="00F06D3C"/>
    <w:rsid w:val="00F06D84"/>
    <w:rsid w:val="00F0795B"/>
    <w:rsid w:val="00F107B8"/>
    <w:rsid w:val="00F10F7E"/>
    <w:rsid w:val="00F122F0"/>
    <w:rsid w:val="00F13051"/>
    <w:rsid w:val="00F135BD"/>
    <w:rsid w:val="00F145D0"/>
    <w:rsid w:val="00F14F88"/>
    <w:rsid w:val="00F168B8"/>
    <w:rsid w:val="00F170B8"/>
    <w:rsid w:val="00F17FF7"/>
    <w:rsid w:val="00F21802"/>
    <w:rsid w:val="00F21FE3"/>
    <w:rsid w:val="00F23D85"/>
    <w:rsid w:val="00F24448"/>
    <w:rsid w:val="00F24569"/>
    <w:rsid w:val="00F278CF"/>
    <w:rsid w:val="00F31053"/>
    <w:rsid w:val="00F32096"/>
    <w:rsid w:val="00F33DAD"/>
    <w:rsid w:val="00F34CA7"/>
    <w:rsid w:val="00F353DA"/>
    <w:rsid w:val="00F35974"/>
    <w:rsid w:val="00F364C9"/>
    <w:rsid w:val="00F43EAA"/>
    <w:rsid w:val="00F45E6D"/>
    <w:rsid w:val="00F50A1E"/>
    <w:rsid w:val="00F52AB7"/>
    <w:rsid w:val="00F54CA3"/>
    <w:rsid w:val="00F5613D"/>
    <w:rsid w:val="00F56327"/>
    <w:rsid w:val="00F56C6F"/>
    <w:rsid w:val="00F57B28"/>
    <w:rsid w:val="00F6013D"/>
    <w:rsid w:val="00F618E4"/>
    <w:rsid w:val="00F61E37"/>
    <w:rsid w:val="00F64EDD"/>
    <w:rsid w:val="00F65712"/>
    <w:rsid w:val="00F6576D"/>
    <w:rsid w:val="00F65FE9"/>
    <w:rsid w:val="00F6619A"/>
    <w:rsid w:val="00F67198"/>
    <w:rsid w:val="00F67C99"/>
    <w:rsid w:val="00F67F4E"/>
    <w:rsid w:val="00F7172D"/>
    <w:rsid w:val="00F71A8D"/>
    <w:rsid w:val="00F72965"/>
    <w:rsid w:val="00F729A4"/>
    <w:rsid w:val="00F741E4"/>
    <w:rsid w:val="00F74964"/>
    <w:rsid w:val="00F7776E"/>
    <w:rsid w:val="00F806CE"/>
    <w:rsid w:val="00F80B8B"/>
    <w:rsid w:val="00F8134D"/>
    <w:rsid w:val="00F83692"/>
    <w:rsid w:val="00F84A36"/>
    <w:rsid w:val="00F85B58"/>
    <w:rsid w:val="00F86F30"/>
    <w:rsid w:val="00F87E47"/>
    <w:rsid w:val="00F90568"/>
    <w:rsid w:val="00F911CF"/>
    <w:rsid w:val="00F9277C"/>
    <w:rsid w:val="00F93BEA"/>
    <w:rsid w:val="00F94070"/>
    <w:rsid w:val="00F96E5B"/>
    <w:rsid w:val="00F96FAA"/>
    <w:rsid w:val="00F9737A"/>
    <w:rsid w:val="00FA000C"/>
    <w:rsid w:val="00FA16D1"/>
    <w:rsid w:val="00FA365C"/>
    <w:rsid w:val="00FA49B2"/>
    <w:rsid w:val="00FA6827"/>
    <w:rsid w:val="00FA6CB4"/>
    <w:rsid w:val="00FA7462"/>
    <w:rsid w:val="00FA7868"/>
    <w:rsid w:val="00FB0CD7"/>
    <w:rsid w:val="00FB179F"/>
    <w:rsid w:val="00FB1AFE"/>
    <w:rsid w:val="00FB2E30"/>
    <w:rsid w:val="00FB7EBE"/>
    <w:rsid w:val="00FC19BA"/>
    <w:rsid w:val="00FC1ED9"/>
    <w:rsid w:val="00FC2453"/>
    <w:rsid w:val="00FC2D1C"/>
    <w:rsid w:val="00FC3024"/>
    <w:rsid w:val="00FC3251"/>
    <w:rsid w:val="00FC4171"/>
    <w:rsid w:val="00FC5742"/>
    <w:rsid w:val="00FD045F"/>
    <w:rsid w:val="00FD0B98"/>
    <w:rsid w:val="00FD16B0"/>
    <w:rsid w:val="00FD1EED"/>
    <w:rsid w:val="00FD29B7"/>
    <w:rsid w:val="00FD32AE"/>
    <w:rsid w:val="00FD339C"/>
    <w:rsid w:val="00FD42C4"/>
    <w:rsid w:val="00FD4928"/>
    <w:rsid w:val="00FD557F"/>
    <w:rsid w:val="00FD7162"/>
    <w:rsid w:val="00FD72C5"/>
    <w:rsid w:val="00FE0687"/>
    <w:rsid w:val="00FE14F8"/>
    <w:rsid w:val="00FE1F2E"/>
    <w:rsid w:val="00FE2DC0"/>
    <w:rsid w:val="00FE565E"/>
    <w:rsid w:val="00FE5B92"/>
    <w:rsid w:val="00FE6E7E"/>
    <w:rsid w:val="00FE6EBA"/>
    <w:rsid w:val="00FE747B"/>
    <w:rsid w:val="00FE7883"/>
    <w:rsid w:val="00FE7E75"/>
    <w:rsid w:val="00FF01A5"/>
    <w:rsid w:val="00FF0854"/>
    <w:rsid w:val="00FF33CA"/>
    <w:rsid w:val="00FF351F"/>
    <w:rsid w:val="00FF3745"/>
    <w:rsid w:val="00FF4074"/>
    <w:rsid w:val="00FF46AE"/>
    <w:rsid w:val="00FF51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6F9CDDF8"/>
  <w15:chartTrackingRefBased/>
  <w15:docId w15:val="{B092940D-3971-418E-87E9-CC1F6E727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table of figures" w:uiPriority="99"/>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F761D"/>
    <w:rPr>
      <w:sz w:val="24"/>
      <w:szCs w:val="24"/>
    </w:rPr>
  </w:style>
  <w:style w:type="paragraph" w:styleId="Nagwek1">
    <w:name w:val="heading 1"/>
    <w:basedOn w:val="Normalny"/>
    <w:next w:val="Normalny"/>
    <w:link w:val="Nagwek1Znak"/>
    <w:qFormat/>
    <w:pPr>
      <w:keepNext/>
      <w:jc w:val="both"/>
      <w:outlineLvl w:val="0"/>
    </w:pPr>
    <w:rPr>
      <w:b/>
      <w:bCs/>
    </w:rPr>
  </w:style>
  <w:style w:type="paragraph" w:styleId="Nagwek2">
    <w:name w:val="heading 2"/>
    <w:basedOn w:val="Normalny"/>
    <w:next w:val="Normalny"/>
    <w:link w:val="Nagwek2Znak"/>
    <w:qFormat/>
    <w:pPr>
      <w:keepNext/>
      <w:tabs>
        <w:tab w:val="num" w:pos="576"/>
      </w:tabs>
      <w:ind w:left="576" w:hanging="576"/>
      <w:outlineLvl w:val="1"/>
    </w:pPr>
    <w:rPr>
      <w:b/>
      <w:bCs/>
      <w:u w:val="single"/>
    </w:rPr>
  </w:style>
  <w:style w:type="paragraph" w:styleId="Nagwek3">
    <w:name w:val="heading 3"/>
    <w:basedOn w:val="Normalny"/>
    <w:next w:val="Normalny"/>
    <w:link w:val="Nagwek3Znak1"/>
    <w:qFormat/>
    <w:pPr>
      <w:keepNext/>
      <w:tabs>
        <w:tab w:val="num" w:pos="4860"/>
      </w:tabs>
      <w:spacing w:before="240" w:after="60"/>
      <w:ind w:left="4860" w:hanging="720"/>
      <w:outlineLvl w:val="2"/>
    </w:pPr>
    <w:rPr>
      <w:rFonts w:ascii="Arial" w:hAnsi="Arial" w:cs="Arial"/>
      <w:b/>
      <w:bCs/>
      <w:sz w:val="26"/>
      <w:szCs w:val="26"/>
    </w:rPr>
  </w:style>
  <w:style w:type="paragraph" w:styleId="Nagwek4">
    <w:name w:val="heading 4"/>
    <w:basedOn w:val="Normalny"/>
    <w:next w:val="Normalny"/>
    <w:link w:val="Nagwek4Znak"/>
    <w:qFormat/>
    <w:pPr>
      <w:keepNext/>
      <w:tabs>
        <w:tab w:val="num" w:pos="864"/>
      </w:tabs>
      <w:ind w:left="864" w:hanging="864"/>
      <w:outlineLvl w:val="3"/>
    </w:pPr>
    <w:rPr>
      <w:b/>
      <w:sz w:val="28"/>
      <w:szCs w:val="20"/>
    </w:rPr>
  </w:style>
  <w:style w:type="paragraph" w:styleId="Nagwek5">
    <w:name w:val="heading 5"/>
    <w:basedOn w:val="Normalny"/>
    <w:next w:val="Normalny"/>
    <w:link w:val="Nagwek5Znak"/>
    <w:qFormat/>
    <w:pPr>
      <w:keepNext/>
      <w:tabs>
        <w:tab w:val="num" w:pos="1008"/>
      </w:tabs>
      <w:ind w:left="1008" w:hanging="1008"/>
      <w:jc w:val="both"/>
      <w:outlineLvl w:val="4"/>
    </w:pPr>
    <w:rPr>
      <w:color w:val="000000"/>
      <w:sz w:val="20"/>
      <w:szCs w:val="20"/>
    </w:rPr>
  </w:style>
  <w:style w:type="paragraph" w:styleId="Nagwek6">
    <w:name w:val="heading 6"/>
    <w:basedOn w:val="Normalny"/>
    <w:next w:val="Normalny"/>
    <w:link w:val="Nagwek6Znak"/>
    <w:qFormat/>
    <w:pPr>
      <w:tabs>
        <w:tab w:val="num" w:pos="1152"/>
      </w:tabs>
      <w:spacing w:before="240" w:after="60"/>
      <w:ind w:left="1152" w:hanging="1152"/>
      <w:outlineLvl w:val="5"/>
    </w:pPr>
    <w:rPr>
      <w:b/>
      <w:bCs/>
      <w:sz w:val="22"/>
      <w:szCs w:val="22"/>
    </w:rPr>
  </w:style>
  <w:style w:type="paragraph" w:styleId="Nagwek7">
    <w:name w:val="heading 7"/>
    <w:basedOn w:val="Normalny"/>
    <w:next w:val="Normalny"/>
    <w:link w:val="Nagwek7Znak"/>
    <w:qFormat/>
    <w:pPr>
      <w:tabs>
        <w:tab w:val="num" w:pos="1296"/>
      </w:tabs>
      <w:spacing w:before="240" w:after="60"/>
      <w:ind w:left="1296" w:hanging="1296"/>
      <w:outlineLvl w:val="6"/>
    </w:pPr>
  </w:style>
  <w:style w:type="paragraph" w:styleId="Nagwek8">
    <w:name w:val="heading 8"/>
    <w:basedOn w:val="Normalny"/>
    <w:next w:val="Normalny"/>
    <w:link w:val="Nagwek8Znak"/>
    <w:qFormat/>
    <w:pPr>
      <w:tabs>
        <w:tab w:val="num" w:pos="1440"/>
      </w:tabs>
      <w:spacing w:before="240" w:after="60"/>
      <w:ind w:left="1440" w:hanging="1440"/>
      <w:outlineLvl w:val="7"/>
    </w:pPr>
    <w:rPr>
      <w:i/>
      <w:iCs/>
    </w:rPr>
  </w:style>
  <w:style w:type="paragraph" w:styleId="Nagwek9">
    <w:name w:val="heading 9"/>
    <w:basedOn w:val="Normalny"/>
    <w:next w:val="Normalny"/>
    <w:link w:val="Nagwek9Znak"/>
    <w:qFormat/>
    <w:pPr>
      <w:tabs>
        <w:tab w:val="num" w:pos="1584"/>
      </w:tabs>
      <w:spacing w:before="240" w:after="60"/>
      <w:ind w:left="1584" w:hanging="1584"/>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Pr>
      <w:b/>
      <w:bCs/>
      <w:sz w:val="24"/>
      <w:szCs w:val="24"/>
      <w:lang w:val="pl-PL" w:eastAsia="pl-PL" w:bidi="ar-SA"/>
    </w:rPr>
  </w:style>
  <w:style w:type="character" w:customStyle="1" w:styleId="Nagwek2Znak">
    <w:name w:val="Nagłówek 2 Znak"/>
    <w:link w:val="Nagwek2"/>
    <w:locked/>
    <w:rPr>
      <w:b/>
      <w:bCs/>
      <w:sz w:val="24"/>
      <w:szCs w:val="24"/>
      <w:u w:val="single"/>
      <w:lang w:val="pl-PL" w:eastAsia="pl-PL" w:bidi="ar-SA"/>
    </w:rPr>
  </w:style>
  <w:style w:type="character" w:customStyle="1" w:styleId="Nagwek3Znak1">
    <w:name w:val="Nagłówek 3 Znak1"/>
    <w:link w:val="Nagwek3"/>
    <w:locked/>
    <w:rPr>
      <w:rFonts w:ascii="Arial" w:hAnsi="Arial" w:cs="Arial"/>
      <w:b/>
      <w:bCs/>
      <w:sz w:val="26"/>
      <w:szCs w:val="26"/>
      <w:lang w:val="pl-PL" w:eastAsia="pl-PL" w:bidi="ar-SA"/>
    </w:rPr>
  </w:style>
  <w:style w:type="character" w:customStyle="1" w:styleId="Nagwek4Znak">
    <w:name w:val="Nagłówek 4 Znak"/>
    <w:link w:val="Nagwek4"/>
    <w:locked/>
    <w:rPr>
      <w:b/>
      <w:sz w:val="28"/>
      <w:lang w:val="pl-PL" w:eastAsia="pl-PL" w:bidi="ar-SA"/>
    </w:rPr>
  </w:style>
  <w:style w:type="character" w:customStyle="1" w:styleId="Nagwek5Znak">
    <w:name w:val="Nagłówek 5 Znak"/>
    <w:link w:val="Nagwek5"/>
    <w:locked/>
    <w:rPr>
      <w:color w:val="000000"/>
      <w:lang w:val="pl-PL" w:eastAsia="pl-PL" w:bidi="ar-SA"/>
    </w:rPr>
  </w:style>
  <w:style w:type="character" w:customStyle="1" w:styleId="Nagwek6Znak">
    <w:name w:val="Nagłówek 6 Znak"/>
    <w:link w:val="Nagwek6"/>
    <w:locked/>
    <w:rPr>
      <w:b/>
      <w:bCs/>
      <w:sz w:val="22"/>
      <w:szCs w:val="22"/>
      <w:lang w:val="pl-PL" w:eastAsia="pl-PL" w:bidi="ar-SA"/>
    </w:rPr>
  </w:style>
  <w:style w:type="character" w:customStyle="1" w:styleId="Nagwek7Znak">
    <w:name w:val="Nagłówek 7 Znak"/>
    <w:link w:val="Nagwek7"/>
    <w:locked/>
    <w:rPr>
      <w:sz w:val="24"/>
      <w:szCs w:val="24"/>
      <w:lang w:val="pl-PL" w:eastAsia="pl-PL" w:bidi="ar-SA"/>
    </w:rPr>
  </w:style>
  <w:style w:type="character" w:customStyle="1" w:styleId="Nagwek8Znak">
    <w:name w:val="Nagłówek 8 Znak"/>
    <w:link w:val="Nagwek8"/>
    <w:locked/>
    <w:rPr>
      <w:i/>
      <w:iCs/>
      <w:sz w:val="24"/>
      <w:szCs w:val="24"/>
      <w:lang w:val="pl-PL" w:eastAsia="pl-PL" w:bidi="ar-SA"/>
    </w:rPr>
  </w:style>
  <w:style w:type="character" w:customStyle="1" w:styleId="Nagwek9Znak">
    <w:name w:val="Nagłówek 9 Znak"/>
    <w:link w:val="Nagwek9"/>
    <w:locked/>
    <w:rPr>
      <w:rFonts w:ascii="Arial" w:hAnsi="Arial" w:cs="Arial"/>
      <w:sz w:val="22"/>
      <w:szCs w:val="22"/>
      <w:lang w:val="pl-PL" w:eastAsia="pl-PL" w:bidi="ar-SA"/>
    </w:rPr>
  </w:style>
  <w:style w:type="paragraph" w:styleId="Tekstdymka">
    <w:name w:val="Balloon Text"/>
    <w:basedOn w:val="Normalny"/>
    <w:link w:val="TekstdymkaZnak"/>
    <w:semiHidden/>
    <w:rPr>
      <w:rFonts w:ascii="Tahoma" w:hAnsi="Tahoma" w:cs="Tahoma"/>
      <w:sz w:val="16"/>
      <w:szCs w:val="16"/>
    </w:rPr>
  </w:style>
  <w:style w:type="character" w:customStyle="1" w:styleId="TekstdymkaZnak">
    <w:name w:val="Tekst dymka Znak"/>
    <w:link w:val="Tekstdymka"/>
    <w:semiHidden/>
    <w:locked/>
    <w:rPr>
      <w:rFonts w:ascii="Tahoma" w:hAnsi="Tahoma" w:cs="Tahoma"/>
      <w:sz w:val="16"/>
      <w:szCs w:val="16"/>
      <w:lang w:val="pl-PL" w:eastAsia="pl-PL" w:bidi="ar-SA"/>
    </w:rPr>
  </w:style>
  <w:style w:type="paragraph" w:customStyle="1" w:styleId="NormalWeb2">
    <w:name w:val="Normal (Web)2"/>
    <w:basedOn w:val="Normalny"/>
    <w:pPr>
      <w:suppressAutoHyphens/>
      <w:overflowPunct w:val="0"/>
      <w:autoSpaceDE w:val="0"/>
      <w:spacing w:before="100" w:after="100"/>
      <w:ind w:firstLine="720"/>
      <w:jc w:val="both"/>
      <w:textAlignment w:val="baseline"/>
    </w:pPr>
    <w:rPr>
      <w:lang w:eastAsia="ar-SA"/>
    </w:rPr>
  </w:style>
  <w:style w:type="paragraph" w:styleId="Listapunktowana2">
    <w:name w:val="List Bullet 2"/>
    <w:basedOn w:val="Normalny"/>
    <w:autoRedefine/>
    <w:pPr>
      <w:numPr>
        <w:numId w:val="5"/>
      </w:numPr>
      <w:spacing w:before="120" w:after="120"/>
      <w:jc w:val="both"/>
    </w:pPr>
  </w:style>
  <w:style w:type="paragraph" w:customStyle="1" w:styleId="01LMrysunek">
    <w:name w:val="01LM_rysunek"/>
    <w:basedOn w:val="Legenda"/>
    <w:next w:val="Normalny"/>
    <w:pPr>
      <w:jc w:val="both"/>
    </w:pPr>
  </w:style>
  <w:style w:type="paragraph" w:styleId="Legenda">
    <w:name w:val="caption"/>
    <w:basedOn w:val="Normalny"/>
    <w:next w:val="Normalny"/>
    <w:qFormat/>
    <w:rPr>
      <w:b/>
      <w:bCs/>
      <w:sz w:val="20"/>
      <w:szCs w:val="20"/>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pPr>
      <w:suppressAutoHyphens/>
      <w:overflowPunct w:val="0"/>
      <w:autoSpaceDE w:val="0"/>
      <w:jc w:val="both"/>
      <w:textAlignment w:val="baseline"/>
    </w:pPr>
    <w:rPr>
      <w:lang w:eastAsia="ar-SA"/>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semiHidden/>
    <w:locked/>
    <w:rPr>
      <w:sz w:val="24"/>
      <w:szCs w:val="24"/>
      <w:lang w:val="pl-PL" w:eastAsia="ar-SA" w:bidi="ar-SA"/>
    </w:rPr>
  </w:style>
  <w:style w:type="paragraph" w:styleId="Tekstpodstawowywcity">
    <w:name w:val="Body Text Indent"/>
    <w:basedOn w:val="Normalny"/>
    <w:link w:val="TekstpodstawowywcityZnak"/>
    <w:pPr>
      <w:ind w:left="720"/>
      <w:jc w:val="both"/>
    </w:pPr>
    <w:rPr>
      <w:b/>
      <w:bCs/>
    </w:rPr>
  </w:style>
  <w:style w:type="character" w:customStyle="1" w:styleId="TekstpodstawowywcityZnak">
    <w:name w:val="Tekst podstawowy wcięty Znak"/>
    <w:link w:val="Tekstpodstawowywcity"/>
    <w:semiHidden/>
    <w:locked/>
    <w:rPr>
      <w:b/>
      <w:bCs/>
      <w:sz w:val="24"/>
      <w:szCs w:val="24"/>
      <w:lang w:val="pl-PL" w:eastAsia="pl-PL" w:bidi="ar-SA"/>
    </w:rPr>
  </w:style>
  <w:style w:type="paragraph" w:styleId="Stopka">
    <w:name w:val="footer"/>
    <w:basedOn w:val="Normalny"/>
    <w:link w:val="StopkaZnak"/>
    <w:pPr>
      <w:tabs>
        <w:tab w:val="center" w:pos="4536"/>
        <w:tab w:val="right" w:pos="9072"/>
      </w:tabs>
    </w:pPr>
  </w:style>
  <w:style w:type="character" w:customStyle="1" w:styleId="StopkaZnak">
    <w:name w:val="Stopka Znak"/>
    <w:link w:val="Stopka"/>
    <w:uiPriority w:val="99"/>
    <w:locked/>
    <w:rPr>
      <w:sz w:val="24"/>
      <w:szCs w:val="24"/>
      <w:lang w:val="pl-PL" w:eastAsia="pl-PL" w:bidi="ar-SA"/>
    </w:rPr>
  </w:style>
  <w:style w:type="character" w:styleId="Numerstrony">
    <w:name w:val="page number"/>
    <w:rPr>
      <w:rFonts w:cs="Times New Roman"/>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sz w:val="24"/>
      <w:szCs w:val="24"/>
      <w:lang w:val="pl-PL" w:eastAsia="pl-PL" w:bidi="ar-SA"/>
    </w:rPr>
  </w:style>
  <w:style w:type="paragraph" w:customStyle="1" w:styleId="BodyText21">
    <w:name w:val="Body Text 21"/>
    <w:basedOn w:val="Normalny"/>
    <w:pPr>
      <w:suppressAutoHyphens/>
      <w:jc w:val="both"/>
    </w:pPr>
    <w:rPr>
      <w:szCs w:val="20"/>
    </w:rPr>
  </w:style>
  <w:style w:type="paragraph" w:customStyle="1" w:styleId="Standardowy1">
    <w:name w:val="Standardowy1"/>
    <w:pPr>
      <w:overflowPunct w:val="0"/>
      <w:autoSpaceDE w:val="0"/>
      <w:autoSpaceDN w:val="0"/>
      <w:adjustRightInd w:val="0"/>
      <w:textAlignment w:val="baseline"/>
    </w:pPr>
    <w:rPr>
      <w:sz w:val="24"/>
      <w:lang w:val="en-US"/>
    </w:rPr>
  </w:style>
  <w:style w:type="paragraph" w:customStyle="1" w:styleId="Styl1">
    <w:name w:val="Styl1"/>
    <w:basedOn w:val="Nagwek3"/>
    <w:autoRedefine/>
    <w:pPr>
      <w:keepNext w:val="0"/>
      <w:spacing w:before="0" w:after="120"/>
      <w:jc w:val="both"/>
      <w:outlineLvl w:val="9"/>
    </w:pPr>
    <w:rPr>
      <w:rFonts w:ascii="Times New Roman" w:hAnsi="Times New Roman" w:cs="Times New Roman"/>
      <w:bCs w:val="0"/>
      <w:sz w:val="28"/>
      <w:szCs w:val="24"/>
      <w:u w:val="single"/>
    </w:rPr>
  </w:style>
  <w:style w:type="paragraph" w:customStyle="1" w:styleId="BodyText22">
    <w:name w:val="Body Text 22"/>
    <w:basedOn w:val="Standardowy1"/>
    <w:pPr>
      <w:jc w:val="both"/>
    </w:pPr>
    <w:rPr>
      <w:lang w:val="pl-PL"/>
    </w:rPr>
  </w:style>
  <w:style w:type="paragraph" w:styleId="Tekstprzypisudolnego">
    <w:name w:val="footnote text"/>
    <w:basedOn w:val="Normalny"/>
    <w:link w:val="TekstprzypisudolnegoZnak"/>
    <w:semiHidden/>
    <w:rPr>
      <w:sz w:val="20"/>
      <w:szCs w:val="20"/>
    </w:rPr>
  </w:style>
  <w:style w:type="character" w:customStyle="1" w:styleId="TekstprzypisudolnegoZnak">
    <w:name w:val="Tekst przypisu dolnego Znak"/>
    <w:link w:val="Tekstprzypisudolnego"/>
    <w:semiHidden/>
    <w:locked/>
    <w:rPr>
      <w:lang w:val="pl-PL" w:eastAsia="pl-PL" w:bidi="ar-SA"/>
    </w:rPr>
  </w:style>
  <w:style w:type="character" w:styleId="Odwoanieprzypisudolnego">
    <w:name w:val="footnote reference"/>
    <w:uiPriority w:val="99"/>
    <w:semiHidden/>
    <w:rPr>
      <w:rFonts w:cs="Times New Roman"/>
      <w:vertAlign w:val="superscript"/>
    </w:rPr>
  </w:style>
  <w:style w:type="paragraph" w:styleId="Spistreci1">
    <w:name w:val="toc 1"/>
    <w:basedOn w:val="Normalny"/>
    <w:next w:val="Normalny"/>
    <w:autoRedefine/>
    <w:uiPriority w:val="39"/>
    <w:rsid w:val="00B77A27"/>
    <w:pPr>
      <w:tabs>
        <w:tab w:val="left" w:pos="284"/>
        <w:tab w:val="right" w:leader="dot" w:pos="9398"/>
      </w:tabs>
      <w:spacing w:line="312" w:lineRule="auto"/>
      <w:ind w:left="284" w:hanging="284"/>
    </w:pPr>
    <w:rPr>
      <w:rFonts w:ascii="Calibri" w:hAnsi="Calibri" w:cs="Calibri"/>
      <w:b/>
      <w:bCs/>
      <w:caps/>
      <w:noProof/>
      <w:sz w:val="20"/>
      <w:szCs w:val="20"/>
    </w:rPr>
  </w:style>
  <w:style w:type="paragraph" w:styleId="Spistreci2">
    <w:name w:val="toc 2"/>
    <w:basedOn w:val="Normalny"/>
    <w:next w:val="Normalny"/>
    <w:autoRedefine/>
    <w:uiPriority w:val="39"/>
    <w:rsid w:val="00B342D8"/>
    <w:pPr>
      <w:tabs>
        <w:tab w:val="right" w:leader="dot" w:pos="9360"/>
      </w:tabs>
      <w:ind w:left="284"/>
    </w:pPr>
    <w:rPr>
      <w:rFonts w:ascii="Calibri" w:hAnsi="Calibri" w:cs="Calibri"/>
      <w:bCs/>
      <w:noProof/>
      <w:sz w:val="22"/>
      <w:szCs w:val="22"/>
    </w:rPr>
  </w:style>
  <w:style w:type="character" w:styleId="Hipercze">
    <w:name w:val="Hyperlink"/>
    <w:uiPriority w:val="99"/>
    <w:rPr>
      <w:rFonts w:cs="Times New Roman"/>
      <w:color w:val="0000FF"/>
      <w:u w:val="single"/>
    </w:rPr>
  </w:style>
  <w:style w:type="paragraph" w:customStyle="1" w:styleId="Akapit">
    <w:name w:val="Akapit"/>
    <w:basedOn w:val="Nagwek6"/>
    <w:pPr>
      <w:keepNext/>
      <w:tabs>
        <w:tab w:val="clear" w:pos="1152"/>
      </w:tabs>
      <w:spacing w:before="0" w:after="0" w:line="360" w:lineRule="auto"/>
      <w:ind w:left="0" w:firstLine="0"/>
      <w:jc w:val="both"/>
    </w:pPr>
    <w:rPr>
      <w:b w:val="0"/>
      <w:bCs w:val="0"/>
      <w:sz w:val="24"/>
      <w:szCs w:val="24"/>
    </w:rPr>
  </w:style>
  <w:style w:type="paragraph" w:styleId="Spistreci3">
    <w:name w:val="toc 3"/>
    <w:basedOn w:val="Normalny"/>
    <w:next w:val="Normalny"/>
    <w:autoRedefine/>
    <w:uiPriority w:val="39"/>
    <w:pPr>
      <w:tabs>
        <w:tab w:val="left" w:pos="960"/>
        <w:tab w:val="right" w:leader="dot" w:pos="9398"/>
      </w:tabs>
      <w:spacing w:after="120"/>
      <w:ind w:left="238" w:firstLine="1202"/>
    </w:pPr>
    <w:rPr>
      <w:sz w:val="20"/>
      <w:szCs w:val="20"/>
    </w:rPr>
  </w:style>
  <w:style w:type="paragraph" w:customStyle="1" w:styleId="NormalnyWyjustowany">
    <w:name w:val="Normalny + Wyjustowany"/>
    <w:aliases w:val="Po:  6 pt,Interlinia:  1,5 wiersza,Przed:  6 pt"/>
    <w:basedOn w:val="Nagwek1"/>
  </w:style>
  <w:style w:type="paragraph" w:customStyle="1" w:styleId="Nagwek3TimesNewRoman">
    <w:name w:val="Nagłówek 3 + Times New Roman"/>
    <w:aliases w:val="12 pt,Z lewej:  6,98 cm,Pierwszy wiersz:  0 c..."/>
    <w:basedOn w:val="Nagwek3"/>
    <w:pPr>
      <w:spacing w:before="360" w:after="360"/>
      <w:jc w:val="center"/>
    </w:pPr>
    <w:rPr>
      <w:rFonts w:ascii="Times New Roman" w:hAnsi="Times New Roman" w:cs="Times New Roman"/>
      <w:sz w:val="24"/>
      <w:szCs w:val="24"/>
    </w:rPr>
  </w:style>
  <w:style w:type="character" w:customStyle="1" w:styleId="Nagwek3Znak">
    <w:name w:val="Nagłówek 3 Znak"/>
    <w:rPr>
      <w:rFonts w:ascii="Arial" w:hAnsi="Arial" w:cs="Arial"/>
      <w:b/>
      <w:bCs/>
      <w:sz w:val="26"/>
      <w:szCs w:val="26"/>
      <w:lang w:val="pl-PL" w:eastAsia="pl-PL" w:bidi="ar-SA"/>
    </w:rPr>
  </w:style>
  <w:style w:type="character" w:customStyle="1" w:styleId="Nagwek3TimesNewRomanZnak">
    <w:name w:val="Nagłówek 3 + Times New Roman Znak"/>
    <w:aliases w:val="12 pt Znak,Wyrównany do środka Znak,Przed:  18 pt Znak,Po: ... Znak"/>
    <w:rPr>
      <w:rFonts w:ascii="Arial" w:hAnsi="Arial" w:cs="Arial"/>
      <w:b/>
      <w:bCs/>
      <w:sz w:val="24"/>
      <w:szCs w:val="24"/>
      <w:lang w:val="pl-PL" w:eastAsia="pl-PL" w:bidi="ar-SA"/>
    </w:rPr>
  </w:style>
  <w:style w:type="paragraph" w:styleId="Listapunktowana3">
    <w:name w:val="List Bullet 3"/>
    <w:basedOn w:val="Normalny"/>
    <w:pPr>
      <w:tabs>
        <w:tab w:val="num" w:pos="926"/>
      </w:tabs>
      <w:ind w:left="926" w:hanging="360"/>
    </w:pPr>
  </w:style>
  <w:style w:type="paragraph" w:styleId="Listapunktowana4">
    <w:name w:val="List Bullet 4"/>
    <w:basedOn w:val="Normalny"/>
    <w:pPr>
      <w:tabs>
        <w:tab w:val="num" w:pos="1209"/>
      </w:tabs>
      <w:ind w:left="1209" w:hanging="360"/>
    </w:pPr>
  </w:style>
  <w:style w:type="paragraph" w:styleId="Listapunktowana5">
    <w:name w:val="List Bullet 5"/>
    <w:basedOn w:val="Normalny"/>
    <w:pPr>
      <w:tabs>
        <w:tab w:val="num" w:pos="1492"/>
      </w:tabs>
      <w:ind w:left="1492" w:hanging="360"/>
    </w:pPr>
  </w:style>
  <w:style w:type="character" w:customStyle="1" w:styleId="ZnakZnak">
    <w:name w:val="Znak Znak"/>
    <w:rPr>
      <w:rFonts w:cs="Times New Roman"/>
      <w:b/>
      <w:bCs/>
      <w:sz w:val="24"/>
      <w:szCs w:val="24"/>
      <w:u w:val="single"/>
      <w:lang w:val="pl-PL" w:eastAsia="pl-PL" w:bidi="ar-SA"/>
    </w:rPr>
  </w:style>
  <w:style w:type="paragraph" w:customStyle="1" w:styleId="Nagwek3Wyrwnanydorodka">
    <w:name w:val="Nagłówek 3 + Wyrównany do środka"/>
    <w:aliases w:val="Po:  12 pt"/>
    <w:basedOn w:val="Nagwek2"/>
    <w:pPr>
      <w:spacing w:after="240"/>
      <w:jc w:val="center"/>
    </w:pPr>
  </w:style>
  <w:style w:type="paragraph" w:customStyle="1" w:styleId="w">
    <w:name w:val="w"/>
    <w:basedOn w:val="Normalny"/>
    <w:pPr>
      <w:spacing w:before="100" w:beforeAutospacing="1" w:after="100" w:afterAutospacing="1"/>
    </w:pPr>
  </w:style>
  <w:style w:type="paragraph" w:styleId="Tekstkomentarza">
    <w:name w:val="annotation text"/>
    <w:basedOn w:val="Normalny"/>
    <w:link w:val="TekstkomentarzaZnak"/>
    <w:rPr>
      <w:sz w:val="20"/>
      <w:szCs w:val="20"/>
    </w:rPr>
  </w:style>
  <w:style w:type="character" w:customStyle="1" w:styleId="TekstkomentarzaZnak">
    <w:name w:val="Tekst komentarza Znak"/>
    <w:link w:val="Tekstkomentarza"/>
    <w:locked/>
    <w:rPr>
      <w:lang w:val="pl-PL" w:eastAsia="pl-PL" w:bidi="ar-SA"/>
    </w:rPr>
  </w:style>
  <w:style w:type="paragraph" w:styleId="Tematkomentarza">
    <w:name w:val="annotation subject"/>
    <w:basedOn w:val="Tekstkomentarza"/>
    <w:next w:val="Tekstkomentarza"/>
    <w:link w:val="TematkomentarzaZnak"/>
    <w:semiHidden/>
    <w:rPr>
      <w:b/>
      <w:bCs/>
    </w:rPr>
  </w:style>
  <w:style w:type="character" w:customStyle="1" w:styleId="TematkomentarzaZnak">
    <w:name w:val="Temat komentarza Znak"/>
    <w:link w:val="Tematkomentarza"/>
    <w:semiHidden/>
    <w:locked/>
    <w:rPr>
      <w:b/>
      <w:bCs/>
      <w:lang w:val="pl-PL" w:eastAsia="pl-PL" w:bidi="ar-SA"/>
    </w:rPr>
  </w:style>
  <w:style w:type="character" w:styleId="Odwoaniedokomentarza">
    <w:name w:val="annotation reference"/>
    <w:uiPriority w:val="99"/>
    <w:semiHidden/>
    <w:rPr>
      <w:sz w:val="16"/>
      <w:szCs w:val="16"/>
    </w:rPr>
  </w:style>
  <w:style w:type="paragraph" w:customStyle="1" w:styleId="Default">
    <w:name w:val="Default"/>
    <w:pPr>
      <w:autoSpaceDE w:val="0"/>
      <w:autoSpaceDN w:val="0"/>
      <w:adjustRightInd w:val="0"/>
    </w:pPr>
    <w:rPr>
      <w:color w:val="000000"/>
      <w:sz w:val="24"/>
      <w:szCs w:val="24"/>
    </w:rPr>
  </w:style>
  <w:style w:type="paragraph" w:styleId="Poprawka">
    <w:name w:val="Revision"/>
    <w:hidden/>
    <w:uiPriority w:val="99"/>
    <w:semiHidden/>
    <w:rPr>
      <w:sz w:val="24"/>
      <w:szCs w:val="24"/>
    </w:rPr>
  </w:style>
  <w:style w:type="paragraph" w:styleId="Tekstprzypisukocowego">
    <w:name w:val="endnote text"/>
    <w:basedOn w:val="Normalny"/>
    <w:link w:val="TekstprzypisukocowegoZnak"/>
    <w:rsid w:val="003B5EF5"/>
    <w:rPr>
      <w:sz w:val="20"/>
      <w:szCs w:val="20"/>
    </w:rPr>
  </w:style>
  <w:style w:type="character" w:customStyle="1" w:styleId="TekstprzypisukocowegoZnak">
    <w:name w:val="Tekst przypisu końcowego Znak"/>
    <w:basedOn w:val="Domylnaczcionkaakapitu"/>
    <w:link w:val="Tekstprzypisukocowego"/>
    <w:rsid w:val="003B5EF5"/>
  </w:style>
  <w:style w:type="character" w:styleId="Odwoanieprzypisukocowego">
    <w:name w:val="endnote reference"/>
    <w:rsid w:val="003B5EF5"/>
    <w:rPr>
      <w:vertAlign w:val="superscript"/>
    </w:rPr>
  </w:style>
  <w:style w:type="paragraph" w:styleId="Nagwekspisutreci">
    <w:name w:val="TOC Heading"/>
    <w:basedOn w:val="Nagwek1"/>
    <w:next w:val="Normalny"/>
    <w:uiPriority w:val="39"/>
    <w:semiHidden/>
    <w:unhideWhenUsed/>
    <w:qFormat/>
    <w:rsid w:val="007B5364"/>
    <w:pPr>
      <w:keepLines/>
      <w:spacing w:before="480" w:line="276" w:lineRule="auto"/>
      <w:jc w:val="left"/>
      <w:outlineLvl w:val="9"/>
    </w:pPr>
    <w:rPr>
      <w:rFonts w:ascii="Cambria" w:hAnsi="Cambria"/>
      <w:color w:val="365F91"/>
      <w:sz w:val="28"/>
      <w:szCs w:val="28"/>
    </w:rPr>
  </w:style>
  <w:style w:type="paragraph" w:styleId="Spisilustracji">
    <w:name w:val="table of figures"/>
    <w:basedOn w:val="Normalny"/>
    <w:next w:val="Normalny"/>
    <w:uiPriority w:val="99"/>
    <w:rsid w:val="003D4249"/>
  </w:style>
  <w:style w:type="table" w:styleId="Tabela-Siatka">
    <w:name w:val="Table Grid"/>
    <w:basedOn w:val="Standardowy"/>
    <w:rsid w:val="005D62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9247D1"/>
    <w:pPr>
      <w:spacing w:before="100" w:beforeAutospacing="1" w:after="100" w:afterAutospacing="1"/>
    </w:pPr>
  </w:style>
  <w:style w:type="character" w:styleId="Uwydatnienie">
    <w:name w:val="Emphasis"/>
    <w:uiPriority w:val="20"/>
    <w:qFormat/>
    <w:rsid w:val="00E95A7A"/>
    <w:rPr>
      <w:i/>
      <w:iCs/>
    </w:rPr>
  </w:style>
  <w:style w:type="character" w:styleId="UyteHipercze">
    <w:name w:val="FollowedHyperlink"/>
    <w:rsid w:val="002D6105"/>
    <w:rPr>
      <w:color w:val="800080"/>
      <w:u w:val="single"/>
    </w:rPr>
  </w:style>
  <w:style w:type="paragraph" w:customStyle="1" w:styleId="Standardowy2">
    <w:name w:val="Standardowy2"/>
    <w:rsid w:val="00C21880"/>
    <w:pPr>
      <w:suppressAutoHyphens/>
      <w:overflowPunct w:val="0"/>
      <w:autoSpaceDE w:val="0"/>
      <w:textAlignment w:val="baseline"/>
    </w:pPr>
    <w:rPr>
      <w:rFonts w:cs="Calibri"/>
      <w:sz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33665">
      <w:bodyDiv w:val="1"/>
      <w:marLeft w:val="0"/>
      <w:marRight w:val="0"/>
      <w:marTop w:val="0"/>
      <w:marBottom w:val="0"/>
      <w:divBdr>
        <w:top w:val="none" w:sz="0" w:space="0" w:color="auto"/>
        <w:left w:val="none" w:sz="0" w:space="0" w:color="auto"/>
        <w:bottom w:val="none" w:sz="0" w:space="0" w:color="auto"/>
        <w:right w:val="none" w:sz="0" w:space="0" w:color="auto"/>
      </w:divBdr>
    </w:div>
    <w:div w:id="125972524">
      <w:bodyDiv w:val="1"/>
      <w:marLeft w:val="0"/>
      <w:marRight w:val="0"/>
      <w:marTop w:val="0"/>
      <w:marBottom w:val="0"/>
      <w:divBdr>
        <w:top w:val="none" w:sz="0" w:space="0" w:color="auto"/>
        <w:left w:val="none" w:sz="0" w:space="0" w:color="auto"/>
        <w:bottom w:val="none" w:sz="0" w:space="0" w:color="auto"/>
        <w:right w:val="none" w:sz="0" w:space="0" w:color="auto"/>
      </w:divBdr>
    </w:div>
    <w:div w:id="163595457">
      <w:bodyDiv w:val="1"/>
      <w:marLeft w:val="0"/>
      <w:marRight w:val="0"/>
      <w:marTop w:val="0"/>
      <w:marBottom w:val="0"/>
      <w:divBdr>
        <w:top w:val="none" w:sz="0" w:space="0" w:color="auto"/>
        <w:left w:val="none" w:sz="0" w:space="0" w:color="auto"/>
        <w:bottom w:val="none" w:sz="0" w:space="0" w:color="auto"/>
        <w:right w:val="none" w:sz="0" w:space="0" w:color="auto"/>
      </w:divBdr>
    </w:div>
    <w:div w:id="704405867">
      <w:bodyDiv w:val="1"/>
      <w:marLeft w:val="0"/>
      <w:marRight w:val="0"/>
      <w:marTop w:val="0"/>
      <w:marBottom w:val="0"/>
      <w:divBdr>
        <w:top w:val="none" w:sz="0" w:space="0" w:color="auto"/>
        <w:left w:val="none" w:sz="0" w:space="0" w:color="auto"/>
        <w:bottom w:val="none" w:sz="0" w:space="0" w:color="auto"/>
        <w:right w:val="none" w:sz="0" w:space="0" w:color="auto"/>
      </w:divBdr>
      <w:divsChild>
        <w:div w:id="52779966">
          <w:marLeft w:val="0"/>
          <w:marRight w:val="0"/>
          <w:marTop w:val="0"/>
          <w:marBottom w:val="0"/>
          <w:divBdr>
            <w:top w:val="none" w:sz="0" w:space="0" w:color="auto"/>
            <w:left w:val="none" w:sz="0" w:space="0" w:color="auto"/>
            <w:bottom w:val="none" w:sz="0" w:space="0" w:color="auto"/>
            <w:right w:val="none" w:sz="0" w:space="0" w:color="auto"/>
          </w:divBdr>
        </w:div>
        <w:div w:id="152376445">
          <w:marLeft w:val="0"/>
          <w:marRight w:val="0"/>
          <w:marTop w:val="0"/>
          <w:marBottom w:val="0"/>
          <w:divBdr>
            <w:top w:val="none" w:sz="0" w:space="0" w:color="auto"/>
            <w:left w:val="none" w:sz="0" w:space="0" w:color="auto"/>
            <w:bottom w:val="none" w:sz="0" w:space="0" w:color="auto"/>
            <w:right w:val="none" w:sz="0" w:space="0" w:color="auto"/>
          </w:divBdr>
        </w:div>
        <w:div w:id="220403768">
          <w:marLeft w:val="0"/>
          <w:marRight w:val="0"/>
          <w:marTop w:val="0"/>
          <w:marBottom w:val="0"/>
          <w:divBdr>
            <w:top w:val="none" w:sz="0" w:space="0" w:color="auto"/>
            <w:left w:val="none" w:sz="0" w:space="0" w:color="auto"/>
            <w:bottom w:val="none" w:sz="0" w:space="0" w:color="auto"/>
            <w:right w:val="none" w:sz="0" w:space="0" w:color="auto"/>
          </w:divBdr>
        </w:div>
        <w:div w:id="315381461">
          <w:marLeft w:val="0"/>
          <w:marRight w:val="0"/>
          <w:marTop w:val="0"/>
          <w:marBottom w:val="0"/>
          <w:divBdr>
            <w:top w:val="none" w:sz="0" w:space="0" w:color="auto"/>
            <w:left w:val="none" w:sz="0" w:space="0" w:color="auto"/>
            <w:bottom w:val="none" w:sz="0" w:space="0" w:color="auto"/>
            <w:right w:val="none" w:sz="0" w:space="0" w:color="auto"/>
          </w:divBdr>
        </w:div>
        <w:div w:id="326641967">
          <w:marLeft w:val="0"/>
          <w:marRight w:val="0"/>
          <w:marTop w:val="0"/>
          <w:marBottom w:val="0"/>
          <w:divBdr>
            <w:top w:val="none" w:sz="0" w:space="0" w:color="auto"/>
            <w:left w:val="none" w:sz="0" w:space="0" w:color="auto"/>
            <w:bottom w:val="none" w:sz="0" w:space="0" w:color="auto"/>
            <w:right w:val="none" w:sz="0" w:space="0" w:color="auto"/>
          </w:divBdr>
        </w:div>
        <w:div w:id="356663631">
          <w:marLeft w:val="0"/>
          <w:marRight w:val="0"/>
          <w:marTop w:val="0"/>
          <w:marBottom w:val="0"/>
          <w:divBdr>
            <w:top w:val="none" w:sz="0" w:space="0" w:color="auto"/>
            <w:left w:val="none" w:sz="0" w:space="0" w:color="auto"/>
            <w:bottom w:val="none" w:sz="0" w:space="0" w:color="auto"/>
            <w:right w:val="none" w:sz="0" w:space="0" w:color="auto"/>
          </w:divBdr>
        </w:div>
        <w:div w:id="374811192">
          <w:marLeft w:val="0"/>
          <w:marRight w:val="0"/>
          <w:marTop w:val="0"/>
          <w:marBottom w:val="0"/>
          <w:divBdr>
            <w:top w:val="none" w:sz="0" w:space="0" w:color="auto"/>
            <w:left w:val="none" w:sz="0" w:space="0" w:color="auto"/>
            <w:bottom w:val="none" w:sz="0" w:space="0" w:color="auto"/>
            <w:right w:val="none" w:sz="0" w:space="0" w:color="auto"/>
          </w:divBdr>
        </w:div>
        <w:div w:id="422997055">
          <w:marLeft w:val="0"/>
          <w:marRight w:val="0"/>
          <w:marTop w:val="0"/>
          <w:marBottom w:val="0"/>
          <w:divBdr>
            <w:top w:val="none" w:sz="0" w:space="0" w:color="auto"/>
            <w:left w:val="none" w:sz="0" w:space="0" w:color="auto"/>
            <w:bottom w:val="none" w:sz="0" w:space="0" w:color="auto"/>
            <w:right w:val="none" w:sz="0" w:space="0" w:color="auto"/>
          </w:divBdr>
        </w:div>
        <w:div w:id="432439229">
          <w:marLeft w:val="0"/>
          <w:marRight w:val="0"/>
          <w:marTop w:val="0"/>
          <w:marBottom w:val="0"/>
          <w:divBdr>
            <w:top w:val="none" w:sz="0" w:space="0" w:color="auto"/>
            <w:left w:val="none" w:sz="0" w:space="0" w:color="auto"/>
            <w:bottom w:val="none" w:sz="0" w:space="0" w:color="auto"/>
            <w:right w:val="none" w:sz="0" w:space="0" w:color="auto"/>
          </w:divBdr>
        </w:div>
        <w:div w:id="461769918">
          <w:marLeft w:val="0"/>
          <w:marRight w:val="0"/>
          <w:marTop w:val="0"/>
          <w:marBottom w:val="0"/>
          <w:divBdr>
            <w:top w:val="none" w:sz="0" w:space="0" w:color="auto"/>
            <w:left w:val="none" w:sz="0" w:space="0" w:color="auto"/>
            <w:bottom w:val="none" w:sz="0" w:space="0" w:color="auto"/>
            <w:right w:val="none" w:sz="0" w:space="0" w:color="auto"/>
          </w:divBdr>
        </w:div>
        <w:div w:id="528643671">
          <w:marLeft w:val="0"/>
          <w:marRight w:val="0"/>
          <w:marTop w:val="0"/>
          <w:marBottom w:val="0"/>
          <w:divBdr>
            <w:top w:val="none" w:sz="0" w:space="0" w:color="auto"/>
            <w:left w:val="none" w:sz="0" w:space="0" w:color="auto"/>
            <w:bottom w:val="none" w:sz="0" w:space="0" w:color="auto"/>
            <w:right w:val="none" w:sz="0" w:space="0" w:color="auto"/>
          </w:divBdr>
        </w:div>
        <w:div w:id="712340300">
          <w:marLeft w:val="0"/>
          <w:marRight w:val="0"/>
          <w:marTop w:val="0"/>
          <w:marBottom w:val="0"/>
          <w:divBdr>
            <w:top w:val="none" w:sz="0" w:space="0" w:color="auto"/>
            <w:left w:val="none" w:sz="0" w:space="0" w:color="auto"/>
            <w:bottom w:val="none" w:sz="0" w:space="0" w:color="auto"/>
            <w:right w:val="none" w:sz="0" w:space="0" w:color="auto"/>
          </w:divBdr>
        </w:div>
        <w:div w:id="728655391">
          <w:marLeft w:val="0"/>
          <w:marRight w:val="0"/>
          <w:marTop w:val="0"/>
          <w:marBottom w:val="0"/>
          <w:divBdr>
            <w:top w:val="none" w:sz="0" w:space="0" w:color="auto"/>
            <w:left w:val="none" w:sz="0" w:space="0" w:color="auto"/>
            <w:bottom w:val="none" w:sz="0" w:space="0" w:color="auto"/>
            <w:right w:val="none" w:sz="0" w:space="0" w:color="auto"/>
          </w:divBdr>
        </w:div>
        <w:div w:id="941492382">
          <w:marLeft w:val="0"/>
          <w:marRight w:val="0"/>
          <w:marTop w:val="0"/>
          <w:marBottom w:val="0"/>
          <w:divBdr>
            <w:top w:val="none" w:sz="0" w:space="0" w:color="auto"/>
            <w:left w:val="none" w:sz="0" w:space="0" w:color="auto"/>
            <w:bottom w:val="none" w:sz="0" w:space="0" w:color="auto"/>
            <w:right w:val="none" w:sz="0" w:space="0" w:color="auto"/>
          </w:divBdr>
        </w:div>
        <w:div w:id="1046760222">
          <w:marLeft w:val="0"/>
          <w:marRight w:val="0"/>
          <w:marTop w:val="0"/>
          <w:marBottom w:val="0"/>
          <w:divBdr>
            <w:top w:val="none" w:sz="0" w:space="0" w:color="auto"/>
            <w:left w:val="none" w:sz="0" w:space="0" w:color="auto"/>
            <w:bottom w:val="none" w:sz="0" w:space="0" w:color="auto"/>
            <w:right w:val="none" w:sz="0" w:space="0" w:color="auto"/>
          </w:divBdr>
        </w:div>
        <w:div w:id="1056859256">
          <w:marLeft w:val="0"/>
          <w:marRight w:val="0"/>
          <w:marTop w:val="0"/>
          <w:marBottom w:val="0"/>
          <w:divBdr>
            <w:top w:val="none" w:sz="0" w:space="0" w:color="auto"/>
            <w:left w:val="none" w:sz="0" w:space="0" w:color="auto"/>
            <w:bottom w:val="none" w:sz="0" w:space="0" w:color="auto"/>
            <w:right w:val="none" w:sz="0" w:space="0" w:color="auto"/>
          </w:divBdr>
        </w:div>
        <w:div w:id="1085877221">
          <w:marLeft w:val="0"/>
          <w:marRight w:val="0"/>
          <w:marTop w:val="0"/>
          <w:marBottom w:val="0"/>
          <w:divBdr>
            <w:top w:val="none" w:sz="0" w:space="0" w:color="auto"/>
            <w:left w:val="none" w:sz="0" w:space="0" w:color="auto"/>
            <w:bottom w:val="none" w:sz="0" w:space="0" w:color="auto"/>
            <w:right w:val="none" w:sz="0" w:space="0" w:color="auto"/>
          </w:divBdr>
        </w:div>
        <w:div w:id="1173490125">
          <w:marLeft w:val="0"/>
          <w:marRight w:val="0"/>
          <w:marTop w:val="0"/>
          <w:marBottom w:val="0"/>
          <w:divBdr>
            <w:top w:val="none" w:sz="0" w:space="0" w:color="auto"/>
            <w:left w:val="none" w:sz="0" w:space="0" w:color="auto"/>
            <w:bottom w:val="none" w:sz="0" w:space="0" w:color="auto"/>
            <w:right w:val="none" w:sz="0" w:space="0" w:color="auto"/>
          </w:divBdr>
        </w:div>
        <w:div w:id="1181511778">
          <w:marLeft w:val="0"/>
          <w:marRight w:val="0"/>
          <w:marTop w:val="0"/>
          <w:marBottom w:val="0"/>
          <w:divBdr>
            <w:top w:val="none" w:sz="0" w:space="0" w:color="auto"/>
            <w:left w:val="none" w:sz="0" w:space="0" w:color="auto"/>
            <w:bottom w:val="none" w:sz="0" w:space="0" w:color="auto"/>
            <w:right w:val="none" w:sz="0" w:space="0" w:color="auto"/>
          </w:divBdr>
        </w:div>
        <w:div w:id="1184588004">
          <w:marLeft w:val="0"/>
          <w:marRight w:val="0"/>
          <w:marTop w:val="0"/>
          <w:marBottom w:val="0"/>
          <w:divBdr>
            <w:top w:val="none" w:sz="0" w:space="0" w:color="auto"/>
            <w:left w:val="none" w:sz="0" w:space="0" w:color="auto"/>
            <w:bottom w:val="none" w:sz="0" w:space="0" w:color="auto"/>
            <w:right w:val="none" w:sz="0" w:space="0" w:color="auto"/>
          </w:divBdr>
        </w:div>
        <w:div w:id="1239363500">
          <w:marLeft w:val="0"/>
          <w:marRight w:val="0"/>
          <w:marTop w:val="0"/>
          <w:marBottom w:val="0"/>
          <w:divBdr>
            <w:top w:val="none" w:sz="0" w:space="0" w:color="auto"/>
            <w:left w:val="none" w:sz="0" w:space="0" w:color="auto"/>
            <w:bottom w:val="none" w:sz="0" w:space="0" w:color="auto"/>
            <w:right w:val="none" w:sz="0" w:space="0" w:color="auto"/>
          </w:divBdr>
        </w:div>
        <w:div w:id="1369447755">
          <w:marLeft w:val="0"/>
          <w:marRight w:val="0"/>
          <w:marTop w:val="0"/>
          <w:marBottom w:val="0"/>
          <w:divBdr>
            <w:top w:val="none" w:sz="0" w:space="0" w:color="auto"/>
            <w:left w:val="none" w:sz="0" w:space="0" w:color="auto"/>
            <w:bottom w:val="none" w:sz="0" w:space="0" w:color="auto"/>
            <w:right w:val="none" w:sz="0" w:space="0" w:color="auto"/>
          </w:divBdr>
        </w:div>
        <w:div w:id="1467430516">
          <w:marLeft w:val="0"/>
          <w:marRight w:val="0"/>
          <w:marTop w:val="0"/>
          <w:marBottom w:val="0"/>
          <w:divBdr>
            <w:top w:val="none" w:sz="0" w:space="0" w:color="auto"/>
            <w:left w:val="none" w:sz="0" w:space="0" w:color="auto"/>
            <w:bottom w:val="none" w:sz="0" w:space="0" w:color="auto"/>
            <w:right w:val="none" w:sz="0" w:space="0" w:color="auto"/>
          </w:divBdr>
        </w:div>
        <w:div w:id="1540240910">
          <w:marLeft w:val="0"/>
          <w:marRight w:val="0"/>
          <w:marTop w:val="0"/>
          <w:marBottom w:val="0"/>
          <w:divBdr>
            <w:top w:val="none" w:sz="0" w:space="0" w:color="auto"/>
            <w:left w:val="none" w:sz="0" w:space="0" w:color="auto"/>
            <w:bottom w:val="none" w:sz="0" w:space="0" w:color="auto"/>
            <w:right w:val="none" w:sz="0" w:space="0" w:color="auto"/>
          </w:divBdr>
        </w:div>
        <w:div w:id="1663854596">
          <w:marLeft w:val="0"/>
          <w:marRight w:val="0"/>
          <w:marTop w:val="0"/>
          <w:marBottom w:val="0"/>
          <w:divBdr>
            <w:top w:val="none" w:sz="0" w:space="0" w:color="auto"/>
            <w:left w:val="none" w:sz="0" w:space="0" w:color="auto"/>
            <w:bottom w:val="none" w:sz="0" w:space="0" w:color="auto"/>
            <w:right w:val="none" w:sz="0" w:space="0" w:color="auto"/>
          </w:divBdr>
        </w:div>
        <w:div w:id="1664115086">
          <w:marLeft w:val="0"/>
          <w:marRight w:val="0"/>
          <w:marTop w:val="0"/>
          <w:marBottom w:val="0"/>
          <w:divBdr>
            <w:top w:val="none" w:sz="0" w:space="0" w:color="auto"/>
            <w:left w:val="none" w:sz="0" w:space="0" w:color="auto"/>
            <w:bottom w:val="none" w:sz="0" w:space="0" w:color="auto"/>
            <w:right w:val="none" w:sz="0" w:space="0" w:color="auto"/>
          </w:divBdr>
        </w:div>
        <w:div w:id="1914319481">
          <w:marLeft w:val="0"/>
          <w:marRight w:val="0"/>
          <w:marTop w:val="0"/>
          <w:marBottom w:val="0"/>
          <w:divBdr>
            <w:top w:val="none" w:sz="0" w:space="0" w:color="auto"/>
            <w:left w:val="none" w:sz="0" w:space="0" w:color="auto"/>
            <w:bottom w:val="none" w:sz="0" w:space="0" w:color="auto"/>
            <w:right w:val="none" w:sz="0" w:space="0" w:color="auto"/>
          </w:divBdr>
        </w:div>
        <w:div w:id="2013992427">
          <w:marLeft w:val="0"/>
          <w:marRight w:val="0"/>
          <w:marTop w:val="0"/>
          <w:marBottom w:val="0"/>
          <w:divBdr>
            <w:top w:val="none" w:sz="0" w:space="0" w:color="auto"/>
            <w:left w:val="none" w:sz="0" w:space="0" w:color="auto"/>
            <w:bottom w:val="none" w:sz="0" w:space="0" w:color="auto"/>
            <w:right w:val="none" w:sz="0" w:space="0" w:color="auto"/>
          </w:divBdr>
        </w:div>
        <w:div w:id="2038774835">
          <w:marLeft w:val="0"/>
          <w:marRight w:val="0"/>
          <w:marTop w:val="0"/>
          <w:marBottom w:val="0"/>
          <w:divBdr>
            <w:top w:val="none" w:sz="0" w:space="0" w:color="auto"/>
            <w:left w:val="none" w:sz="0" w:space="0" w:color="auto"/>
            <w:bottom w:val="none" w:sz="0" w:space="0" w:color="auto"/>
            <w:right w:val="none" w:sz="0" w:space="0" w:color="auto"/>
          </w:divBdr>
        </w:div>
        <w:div w:id="2043630726">
          <w:marLeft w:val="0"/>
          <w:marRight w:val="0"/>
          <w:marTop w:val="0"/>
          <w:marBottom w:val="0"/>
          <w:divBdr>
            <w:top w:val="none" w:sz="0" w:space="0" w:color="auto"/>
            <w:left w:val="none" w:sz="0" w:space="0" w:color="auto"/>
            <w:bottom w:val="none" w:sz="0" w:space="0" w:color="auto"/>
            <w:right w:val="none" w:sz="0" w:space="0" w:color="auto"/>
          </w:divBdr>
        </w:div>
        <w:div w:id="2097438761">
          <w:marLeft w:val="0"/>
          <w:marRight w:val="0"/>
          <w:marTop w:val="0"/>
          <w:marBottom w:val="0"/>
          <w:divBdr>
            <w:top w:val="none" w:sz="0" w:space="0" w:color="auto"/>
            <w:left w:val="none" w:sz="0" w:space="0" w:color="auto"/>
            <w:bottom w:val="none" w:sz="0" w:space="0" w:color="auto"/>
            <w:right w:val="none" w:sz="0" w:space="0" w:color="auto"/>
          </w:divBdr>
        </w:div>
      </w:divsChild>
    </w:div>
    <w:div w:id="883912348">
      <w:bodyDiv w:val="1"/>
      <w:marLeft w:val="0"/>
      <w:marRight w:val="0"/>
      <w:marTop w:val="0"/>
      <w:marBottom w:val="0"/>
      <w:divBdr>
        <w:top w:val="none" w:sz="0" w:space="0" w:color="auto"/>
        <w:left w:val="none" w:sz="0" w:space="0" w:color="auto"/>
        <w:bottom w:val="none" w:sz="0" w:space="0" w:color="auto"/>
        <w:right w:val="none" w:sz="0" w:space="0" w:color="auto"/>
      </w:divBdr>
      <w:divsChild>
        <w:div w:id="190920477">
          <w:marLeft w:val="0"/>
          <w:marRight w:val="0"/>
          <w:marTop w:val="0"/>
          <w:marBottom w:val="0"/>
          <w:divBdr>
            <w:top w:val="none" w:sz="0" w:space="0" w:color="auto"/>
            <w:left w:val="none" w:sz="0" w:space="0" w:color="auto"/>
            <w:bottom w:val="none" w:sz="0" w:space="0" w:color="auto"/>
            <w:right w:val="none" w:sz="0" w:space="0" w:color="auto"/>
          </w:divBdr>
        </w:div>
        <w:div w:id="326060223">
          <w:marLeft w:val="0"/>
          <w:marRight w:val="0"/>
          <w:marTop w:val="0"/>
          <w:marBottom w:val="0"/>
          <w:divBdr>
            <w:top w:val="none" w:sz="0" w:space="0" w:color="auto"/>
            <w:left w:val="none" w:sz="0" w:space="0" w:color="auto"/>
            <w:bottom w:val="none" w:sz="0" w:space="0" w:color="auto"/>
            <w:right w:val="none" w:sz="0" w:space="0" w:color="auto"/>
          </w:divBdr>
        </w:div>
        <w:div w:id="374040455">
          <w:marLeft w:val="0"/>
          <w:marRight w:val="0"/>
          <w:marTop w:val="0"/>
          <w:marBottom w:val="0"/>
          <w:divBdr>
            <w:top w:val="none" w:sz="0" w:space="0" w:color="auto"/>
            <w:left w:val="none" w:sz="0" w:space="0" w:color="auto"/>
            <w:bottom w:val="none" w:sz="0" w:space="0" w:color="auto"/>
            <w:right w:val="none" w:sz="0" w:space="0" w:color="auto"/>
          </w:divBdr>
        </w:div>
        <w:div w:id="449472093">
          <w:marLeft w:val="0"/>
          <w:marRight w:val="0"/>
          <w:marTop w:val="0"/>
          <w:marBottom w:val="0"/>
          <w:divBdr>
            <w:top w:val="none" w:sz="0" w:space="0" w:color="auto"/>
            <w:left w:val="none" w:sz="0" w:space="0" w:color="auto"/>
            <w:bottom w:val="none" w:sz="0" w:space="0" w:color="auto"/>
            <w:right w:val="none" w:sz="0" w:space="0" w:color="auto"/>
          </w:divBdr>
        </w:div>
        <w:div w:id="707990383">
          <w:marLeft w:val="0"/>
          <w:marRight w:val="0"/>
          <w:marTop w:val="0"/>
          <w:marBottom w:val="0"/>
          <w:divBdr>
            <w:top w:val="none" w:sz="0" w:space="0" w:color="auto"/>
            <w:left w:val="none" w:sz="0" w:space="0" w:color="auto"/>
            <w:bottom w:val="none" w:sz="0" w:space="0" w:color="auto"/>
            <w:right w:val="none" w:sz="0" w:space="0" w:color="auto"/>
          </w:divBdr>
        </w:div>
        <w:div w:id="986280865">
          <w:marLeft w:val="0"/>
          <w:marRight w:val="0"/>
          <w:marTop w:val="0"/>
          <w:marBottom w:val="0"/>
          <w:divBdr>
            <w:top w:val="none" w:sz="0" w:space="0" w:color="auto"/>
            <w:left w:val="none" w:sz="0" w:space="0" w:color="auto"/>
            <w:bottom w:val="none" w:sz="0" w:space="0" w:color="auto"/>
            <w:right w:val="none" w:sz="0" w:space="0" w:color="auto"/>
          </w:divBdr>
        </w:div>
        <w:div w:id="1531188847">
          <w:marLeft w:val="0"/>
          <w:marRight w:val="0"/>
          <w:marTop w:val="0"/>
          <w:marBottom w:val="0"/>
          <w:divBdr>
            <w:top w:val="none" w:sz="0" w:space="0" w:color="auto"/>
            <w:left w:val="none" w:sz="0" w:space="0" w:color="auto"/>
            <w:bottom w:val="none" w:sz="0" w:space="0" w:color="auto"/>
            <w:right w:val="none" w:sz="0" w:space="0" w:color="auto"/>
          </w:divBdr>
        </w:div>
        <w:div w:id="1601136370">
          <w:marLeft w:val="0"/>
          <w:marRight w:val="0"/>
          <w:marTop w:val="0"/>
          <w:marBottom w:val="0"/>
          <w:divBdr>
            <w:top w:val="none" w:sz="0" w:space="0" w:color="auto"/>
            <w:left w:val="none" w:sz="0" w:space="0" w:color="auto"/>
            <w:bottom w:val="none" w:sz="0" w:space="0" w:color="auto"/>
            <w:right w:val="none" w:sz="0" w:space="0" w:color="auto"/>
          </w:divBdr>
        </w:div>
      </w:divsChild>
    </w:div>
    <w:div w:id="1184248557">
      <w:bodyDiv w:val="1"/>
      <w:marLeft w:val="0"/>
      <w:marRight w:val="0"/>
      <w:marTop w:val="0"/>
      <w:marBottom w:val="0"/>
      <w:divBdr>
        <w:top w:val="none" w:sz="0" w:space="0" w:color="auto"/>
        <w:left w:val="none" w:sz="0" w:space="0" w:color="auto"/>
        <w:bottom w:val="none" w:sz="0" w:space="0" w:color="auto"/>
        <w:right w:val="none" w:sz="0" w:space="0" w:color="auto"/>
      </w:divBdr>
    </w:div>
    <w:div w:id="1655797642">
      <w:bodyDiv w:val="1"/>
      <w:marLeft w:val="0"/>
      <w:marRight w:val="0"/>
      <w:marTop w:val="0"/>
      <w:marBottom w:val="0"/>
      <w:divBdr>
        <w:top w:val="none" w:sz="0" w:space="0" w:color="auto"/>
        <w:left w:val="none" w:sz="0" w:space="0" w:color="auto"/>
        <w:bottom w:val="none" w:sz="0" w:space="0" w:color="auto"/>
        <w:right w:val="none" w:sz="0" w:space="0" w:color="auto"/>
      </w:divBdr>
    </w:div>
    <w:div w:id="1742752289">
      <w:bodyDiv w:val="1"/>
      <w:marLeft w:val="0"/>
      <w:marRight w:val="0"/>
      <w:marTop w:val="0"/>
      <w:marBottom w:val="0"/>
      <w:divBdr>
        <w:top w:val="none" w:sz="0" w:space="0" w:color="auto"/>
        <w:left w:val="none" w:sz="0" w:space="0" w:color="auto"/>
        <w:bottom w:val="none" w:sz="0" w:space="0" w:color="auto"/>
        <w:right w:val="none" w:sz="0" w:space="0" w:color="auto"/>
      </w:divBdr>
    </w:div>
    <w:div w:id="1800106313">
      <w:bodyDiv w:val="1"/>
      <w:marLeft w:val="0"/>
      <w:marRight w:val="0"/>
      <w:marTop w:val="0"/>
      <w:marBottom w:val="0"/>
      <w:divBdr>
        <w:top w:val="none" w:sz="0" w:space="0" w:color="auto"/>
        <w:left w:val="none" w:sz="0" w:space="0" w:color="auto"/>
        <w:bottom w:val="none" w:sz="0" w:space="0" w:color="auto"/>
        <w:right w:val="none" w:sz="0" w:space="0" w:color="auto"/>
      </w:divBdr>
    </w:div>
    <w:div w:id="214153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1F488-3A1F-4E1D-9688-72860761B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12</Pages>
  <Words>2469</Words>
  <Characters>16314</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Lista sprawdzająca ETAP 1</vt:lpstr>
    </vt:vector>
  </TitlesOfParts>
  <Company>MRR</Company>
  <LinksUpToDate>false</LinksUpToDate>
  <CharactersWithSpaces>18746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sprawdzająca ETAP 1</dc:title>
  <dc:subject/>
  <dc:creator>Barbara_Baka</dc:creator>
  <cp:keywords/>
  <cp:lastModifiedBy>Miłoszewski Konrad</cp:lastModifiedBy>
  <cp:revision>13</cp:revision>
  <cp:lastPrinted>2019-02-12T11:05:00Z</cp:lastPrinted>
  <dcterms:created xsi:type="dcterms:W3CDTF">2023-10-27T13:55:00Z</dcterms:created>
  <dcterms:modified xsi:type="dcterms:W3CDTF">2025-10-02T11:14:00Z</dcterms:modified>
</cp:coreProperties>
</file>